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765B" w14:textId="77777777" w:rsidR="00426185" w:rsidRPr="00426185" w:rsidRDefault="00426185">
      <w:pPr>
        <w:rPr>
          <w:vanish/>
          <w:sz w:val="2"/>
        </w:rPr>
      </w:pPr>
    </w:p>
    <w:tbl>
      <w:tblPr>
        <w:tblStyle w:val="Tabellenraster"/>
        <w:tblW w:w="0" w:type="auto"/>
        <w:tblInd w:w="122" w:type="dxa"/>
        <w:tblLook w:val="04A0" w:firstRow="1" w:lastRow="0" w:firstColumn="1" w:lastColumn="0" w:noHBand="0" w:noVBand="1"/>
      </w:tblPr>
      <w:tblGrid>
        <w:gridCol w:w="8749"/>
      </w:tblGrid>
      <w:tr w:rsidR="002F653F" w:rsidRPr="00D60555" w14:paraId="23E16F53" w14:textId="77777777" w:rsidTr="00685AAA">
        <w:trPr>
          <w:trHeight w:val="4791"/>
        </w:trPr>
        <w:tc>
          <w:tcPr>
            <w:tcW w:w="8867" w:type="dxa"/>
          </w:tcPr>
          <w:p w14:paraId="222B7978" w14:textId="77777777" w:rsidR="002F653F" w:rsidRPr="002C4FE8" w:rsidRDefault="002F653F" w:rsidP="00BE27DE">
            <w:pPr>
              <w:tabs>
                <w:tab w:val="left" w:pos="2694"/>
              </w:tabs>
              <w:ind w:right="71"/>
              <w:jc w:val="both"/>
              <w:rPr>
                <w:rFonts w:ascii="Arial" w:eastAsia="Arial" w:hAnsi="Arial" w:cs="Arial"/>
                <w:sz w:val="28"/>
                <w:szCs w:val="28"/>
              </w:rPr>
            </w:pPr>
            <w:r>
              <w:rPr>
                <w:rFonts w:ascii="Arial" w:hAnsi="Arial"/>
                <w:sz w:val="28"/>
              </w:rPr>
              <w:t>NOTA</w:t>
            </w:r>
          </w:p>
          <w:p w14:paraId="78DFC689" w14:textId="77777777" w:rsidR="002F653F" w:rsidRPr="00611FC7" w:rsidRDefault="002F653F" w:rsidP="00BE27DE">
            <w:pPr>
              <w:tabs>
                <w:tab w:val="left" w:pos="2694"/>
              </w:tabs>
              <w:ind w:right="71"/>
              <w:jc w:val="both"/>
              <w:rPr>
                <w:rFonts w:ascii="Arial" w:eastAsia="Arial" w:hAnsi="Arial" w:cs="Arial"/>
                <w:sz w:val="28"/>
                <w:szCs w:val="28"/>
              </w:rPr>
            </w:pPr>
          </w:p>
          <w:p w14:paraId="4B2DCBE1" w14:textId="0ED23394" w:rsidR="00A55392" w:rsidRDefault="004169E8" w:rsidP="00BE27DE">
            <w:pPr>
              <w:tabs>
                <w:tab w:val="left" w:pos="2694"/>
              </w:tabs>
              <w:ind w:right="71"/>
              <w:jc w:val="both"/>
              <w:rPr>
                <w:rFonts w:ascii="Arial" w:eastAsia="Arial" w:hAnsi="Arial" w:cs="Arial"/>
                <w:sz w:val="24"/>
                <w:szCs w:val="24"/>
              </w:rPr>
            </w:pPr>
            <w:r>
              <w:rPr>
                <w:rFonts w:ascii="Arial" w:hAnsi="Arial"/>
                <w:sz w:val="24"/>
              </w:rPr>
              <w:t xml:space="preserve">Il presente documento è un modello al quale il cliente può fare riferimento come guida e ispirarsi per l’elaborazione del proprio. Swisscom Directories SA mette tale modello a disposizione del cliente senza garanzia di completezza e correttezza e declina qualsiasi responsabilità in relazione allo stesso. </w:t>
            </w:r>
          </w:p>
          <w:p w14:paraId="31CE33C3" w14:textId="77777777" w:rsidR="00A55392" w:rsidRPr="00611FC7" w:rsidRDefault="00A55392" w:rsidP="00BE27DE">
            <w:pPr>
              <w:tabs>
                <w:tab w:val="left" w:pos="2694"/>
              </w:tabs>
              <w:ind w:right="71"/>
              <w:jc w:val="both"/>
              <w:rPr>
                <w:rFonts w:ascii="Arial" w:eastAsia="Arial" w:hAnsi="Arial" w:cs="Arial"/>
                <w:sz w:val="24"/>
                <w:szCs w:val="24"/>
              </w:rPr>
            </w:pPr>
          </w:p>
          <w:p w14:paraId="71E1E05E" w14:textId="75BB98EF" w:rsidR="009B4261" w:rsidRDefault="00A55392" w:rsidP="009B4261">
            <w:pPr>
              <w:tabs>
                <w:tab w:val="left" w:pos="2694"/>
              </w:tabs>
              <w:ind w:right="71"/>
              <w:jc w:val="both"/>
              <w:rPr>
                <w:rFonts w:ascii="Arial" w:eastAsia="Arial" w:hAnsi="Arial" w:cs="Arial"/>
                <w:sz w:val="24"/>
                <w:szCs w:val="24"/>
              </w:rPr>
            </w:pPr>
            <w:r>
              <w:rPr>
                <w:rFonts w:ascii="Arial" w:hAnsi="Arial"/>
                <w:sz w:val="24"/>
              </w:rPr>
              <w:t xml:space="preserve">Spetta al cliente adeguarlo al proprio modello operativo, nonché alla propria situazione e alle proprie esigenze, in particolare nelle parti evidenziate, ma anche nelle altre. Il cliente ha altresì la responsabilità di attenersi al diritto applicabile. Swisscom Directories SA non offre consulenza legale; è esclusa qualsiasi verifica da parte di Swisscom Directories SA del modello modificato dal cliente. </w:t>
            </w:r>
          </w:p>
          <w:p w14:paraId="3BD05CB9" w14:textId="31A82E5A" w:rsidR="002F653F" w:rsidRPr="005F5441" w:rsidRDefault="002F653F" w:rsidP="00BE27DE">
            <w:pPr>
              <w:tabs>
                <w:tab w:val="left" w:pos="2694"/>
              </w:tabs>
              <w:ind w:right="71"/>
              <w:jc w:val="both"/>
              <w:rPr>
                <w:rFonts w:ascii="Arial" w:hAnsi="Arial" w:cs="Arial"/>
                <w:sz w:val="24"/>
                <w:szCs w:val="24"/>
              </w:rPr>
            </w:pPr>
          </w:p>
          <w:p w14:paraId="24F8E8B4" w14:textId="77777777" w:rsidR="00297A96" w:rsidRPr="005F5441" w:rsidRDefault="00297A96" w:rsidP="00BE27DE">
            <w:pPr>
              <w:tabs>
                <w:tab w:val="left" w:pos="2694"/>
              </w:tabs>
              <w:ind w:right="71"/>
              <w:jc w:val="both"/>
              <w:rPr>
                <w:rFonts w:ascii="Arial" w:hAnsi="Arial" w:cs="Arial"/>
                <w:sz w:val="24"/>
                <w:szCs w:val="24"/>
              </w:rPr>
            </w:pPr>
          </w:p>
          <w:p w14:paraId="6AB55CF7" w14:textId="797AECDF" w:rsidR="002F653F" w:rsidRDefault="002F653F" w:rsidP="00BE27DE">
            <w:pPr>
              <w:tabs>
                <w:tab w:val="left" w:pos="2694"/>
              </w:tabs>
              <w:ind w:right="71"/>
              <w:jc w:val="both"/>
              <w:rPr>
                <w:rFonts w:ascii="Arial" w:eastAsia="Arial" w:hAnsi="Arial" w:cs="Arial"/>
                <w:sz w:val="24"/>
                <w:szCs w:val="24"/>
              </w:rPr>
            </w:pPr>
            <w:r>
              <w:rPr>
                <w:rFonts w:ascii="Arial" w:hAnsi="Arial"/>
                <w:sz w:val="24"/>
              </w:rPr>
              <w:t xml:space="preserve">Il cliente deve attenersi a tutte le disposizioni di legge applicabili allo shop online o alla merce venduta e in particolare a tutte le limitazioni di distribuzione o pubblicità e richiedere le autorizzazioni eventualmente occorrenti. Per il resto trova applicazione il punto 4.3 dell’Allegato alle «CG del contratto online» relative al prodotto </w:t>
            </w:r>
            <w:proofErr w:type="spellStart"/>
            <w:r>
              <w:rPr>
                <w:rFonts w:ascii="Arial" w:hAnsi="Arial"/>
                <w:sz w:val="24"/>
              </w:rPr>
              <w:t>MyCommerce</w:t>
            </w:r>
            <w:proofErr w:type="spellEnd"/>
            <w:r>
              <w:rPr>
                <w:rFonts w:ascii="Arial" w:hAnsi="Arial"/>
                <w:sz w:val="24"/>
              </w:rPr>
              <w:t>.</w:t>
            </w:r>
          </w:p>
          <w:p w14:paraId="6559E327" w14:textId="446C48A0" w:rsidR="00162E26" w:rsidRPr="005F5441" w:rsidRDefault="00162E26" w:rsidP="00BE27DE">
            <w:pPr>
              <w:tabs>
                <w:tab w:val="left" w:pos="2694"/>
              </w:tabs>
              <w:ind w:right="71"/>
              <w:jc w:val="both"/>
              <w:rPr>
                <w:rFonts w:ascii="Arial" w:eastAsia="Arial" w:hAnsi="Arial" w:cs="Arial"/>
                <w:sz w:val="24"/>
                <w:szCs w:val="24"/>
              </w:rPr>
            </w:pPr>
          </w:p>
          <w:p w14:paraId="5ACC8A4C" w14:textId="77777777" w:rsidR="00162E26" w:rsidRPr="005F5441" w:rsidRDefault="00162E26" w:rsidP="00BE27DE">
            <w:pPr>
              <w:tabs>
                <w:tab w:val="left" w:pos="2694"/>
              </w:tabs>
              <w:ind w:right="71"/>
              <w:jc w:val="both"/>
              <w:rPr>
                <w:rFonts w:ascii="Arial" w:eastAsia="Arial" w:hAnsi="Arial" w:cs="Arial"/>
                <w:sz w:val="24"/>
                <w:szCs w:val="24"/>
              </w:rPr>
            </w:pPr>
          </w:p>
          <w:p w14:paraId="7ADDA3CA" w14:textId="77777777" w:rsidR="004169E8" w:rsidRPr="005F5441" w:rsidRDefault="004169E8" w:rsidP="009B4261">
            <w:pPr>
              <w:tabs>
                <w:tab w:val="left" w:pos="2694"/>
              </w:tabs>
              <w:ind w:right="71"/>
              <w:jc w:val="both"/>
              <w:rPr>
                <w:rFonts w:ascii="Arial" w:eastAsia="Arial" w:hAnsi="Arial" w:cs="Arial"/>
                <w:sz w:val="28"/>
                <w:szCs w:val="28"/>
              </w:rPr>
            </w:pPr>
          </w:p>
        </w:tc>
        <w:bookmarkStart w:id="0" w:name="_GoBack"/>
        <w:bookmarkEnd w:id="0"/>
      </w:tr>
    </w:tbl>
    <w:p w14:paraId="1A788F35" w14:textId="77777777" w:rsidR="002F653F" w:rsidRPr="005F5441" w:rsidRDefault="002F653F" w:rsidP="00BE27DE">
      <w:pPr>
        <w:tabs>
          <w:tab w:val="left" w:pos="2694"/>
        </w:tabs>
        <w:spacing w:after="0" w:line="240" w:lineRule="auto"/>
        <w:ind w:right="71"/>
        <w:jc w:val="both"/>
        <w:rPr>
          <w:rFonts w:ascii="Arial" w:eastAsia="Arial" w:hAnsi="Arial" w:cs="Arial"/>
          <w:sz w:val="24"/>
          <w:szCs w:val="24"/>
        </w:rPr>
      </w:pPr>
    </w:p>
    <w:p w14:paraId="1E1AA5BE" w14:textId="77777777" w:rsidR="002F653F" w:rsidRPr="002C4FE8" w:rsidRDefault="002F653F" w:rsidP="00BE27DE">
      <w:pPr>
        <w:tabs>
          <w:tab w:val="left" w:pos="2694"/>
        </w:tabs>
        <w:spacing w:after="0" w:line="240" w:lineRule="auto"/>
        <w:ind w:right="71"/>
        <w:jc w:val="both"/>
        <w:rPr>
          <w:rFonts w:ascii="Arial" w:eastAsia="Arial" w:hAnsi="Arial" w:cs="Arial"/>
          <w:sz w:val="24"/>
          <w:szCs w:val="24"/>
        </w:rPr>
      </w:pPr>
      <w:r>
        <w:rPr>
          <w:rFonts w:ascii="Arial" w:hAnsi="Arial"/>
          <w:sz w:val="24"/>
        </w:rPr>
        <w:t>CONDIZIONI GENERALI DELLO SHOP ONLINE (CG)</w:t>
      </w:r>
    </w:p>
    <w:p w14:paraId="7F553A6B" w14:textId="77777777" w:rsidR="002F653F" w:rsidRPr="005F5441" w:rsidRDefault="002F653F" w:rsidP="00BE27DE">
      <w:pPr>
        <w:tabs>
          <w:tab w:val="left" w:pos="2694"/>
        </w:tabs>
        <w:spacing w:after="0" w:line="240" w:lineRule="auto"/>
        <w:ind w:right="71"/>
        <w:jc w:val="both"/>
        <w:rPr>
          <w:rFonts w:ascii="Arial" w:eastAsia="Arial" w:hAnsi="Arial" w:cs="Arial"/>
          <w:sz w:val="24"/>
          <w:szCs w:val="24"/>
        </w:rPr>
      </w:pPr>
    </w:p>
    <w:p w14:paraId="03AF1742" w14:textId="77777777" w:rsidR="002F653F" w:rsidRPr="005F5441" w:rsidRDefault="002F653F" w:rsidP="00BE27DE">
      <w:pPr>
        <w:tabs>
          <w:tab w:val="left" w:pos="2694"/>
        </w:tabs>
        <w:spacing w:after="0" w:line="240" w:lineRule="auto"/>
        <w:ind w:right="71"/>
        <w:jc w:val="both"/>
        <w:rPr>
          <w:rFonts w:ascii="Arial" w:eastAsia="Arial" w:hAnsi="Arial" w:cs="Arial"/>
          <w:sz w:val="20"/>
          <w:szCs w:val="20"/>
        </w:rPr>
      </w:pPr>
    </w:p>
    <w:p w14:paraId="6F1BE02B"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Generalità</w:t>
      </w:r>
    </w:p>
    <w:p w14:paraId="1B73BD5F" w14:textId="77777777" w:rsidR="00C722EB" w:rsidRPr="002C4FE8" w:rsidRDefault="00C722EB" w:rsidP="00BE27DE">
      <w:pPr>
        <w:spacing w:before="9" w:after="0" w:line="260" w:lineRule="exact"/>
        <w:ind w:right="71"/>
        <w:rPr>
          <w:rFonts w:ascii="Arial" w:hAnsi="Arial" w:cs="Arial"/>
          <w:sz w:val="26"/>
          <w:szCs w:val="26"/>
          <w:lang w:val="de-CH"/>
        </w:rPr>
      </w:pPr>
    </w:p>
    <w:p w14:paraId="4234A0C8" w14:textId="0B525842"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Le presenti Condizioni generali (</w:t>
      </w:r>
      <w:r>
        <w:rPr>
          <w:rFonts w:ascii="Arial" w:hAnsi="Arial"/>
          <w:b/>
          <w:bCs/>
          <w:sz w:val="20"/>
        </w:rPr>
        <w:t>CG</w:t>
      </w:r>
      <w:r>
        <w:rPr>
          <w:rFonts w:ascii="Arial" w:hAnsi="Arial"/>
          <w:sz w:val="20"/>
        </w:rPr>
        <w:t xml:space="preserve">) disciplinano tutti i rapporti giuridici instaurati dai contratti d’acquisto stipulati tra la </w:t>
      </w:r>
      <w:r>
        <w:rPr>
          <w:rFonts w:ascii="Arial" w:hAnsi="Arial"/>
          <w:sz w:val="20"/>
          <w:highlight w:val="yellow"/>
        </w:rPr>
        <w:t>[nome della ditta]</w:t>
      </w:r>
      <w:r>
        <w:rPr>
          <w:rFonts w:ascii="Arial" w:hAnsi="Arial"/>
          <w:sz w:val="20"/>
        </w:rPr>
        <w:t xml:space="preserve"> (</w:t>
      </w:r>
      <w:r>
        <w:rPr>
          <w:rFonts w:ascii="Arial" w:hAnsi="Arial"/>
          <w:b/>
          <w:bCs/>
          <w:sz w:val="20"/>
        </w:rPr>
        <w:t>venditrice</w:t>
      </w:r>
      <w:r>
        <w:rPr>
          <w:rFonts w:ascii="Arial" w:hAnsi="Arial"/>
          <w:sz w:val="20"/>
        </w:rPr>
        <w:t>) e i suoi clienti (acquirenti) nello shop online (</w:t>
      </w:r>
      <w:r>
        <w:rPr>
          <w:rFonts w:ascii="Arial" w:hAnsi="Arial"/>
          <w:b/>
          <w:bCs/>
          <w:sz w:val="20"/>
        </w:rPr>
        <w:t>shop online</w:t>
      </w:r>
      <w:r>
        <w:rPr>
          <w:rFonts w:ascii="Arial" w:hAnsi="Arial"/>
          <w:sz w:val="20"/>
        </w:rPr>
        <w:t xml:space="preserve">), </w:t>
      </w:r>
      <w:r>
        <w:rPr>
          <w:rFonts w:ascii="Arial" w:hAnsi="Arial"/>
          <w:sz w:val="20"/>
          <w:highlight w:val="yellow"/>
        </w:rPr>
        <w:t>via e-mail, telefono o fax.</w:t>
      </w:r>
      <w:r>
        <w:rPr>
          <w:rFonts w:ascii="Arial" w:hAnsi="Arial"/>
          <w:sz w:val="20"/>
        </w:rPr>
        <w:t xml:space="preserve"> Eventuali condizioni dell’acquirente in contrasto con le presenti CG sono esplicitamente escluse.</w:t>
      </w:r>
    </w:p>
    <w:p w14:paraId="7808E621" w14:textId="77777777" w:rsidR="00C722EB" w:rsidRPr="005F5441" w:rsidRDefault="00C722EB" w:rsidP="00BE27DE">
      <w:pPr>
        <w:spacing w:before="9" w:after="0" w:line="190" w:lineRule="exact"/>
        <w:ind w:right="71"/>
        <w:rPr>
          <w:rFonts w:ascii="Arial" w:hAnsi="Arial" w:cs="Arial"/>
          <w:sz w:val="19"/>
          <w:szCs w:val="19"/>
        </w:rPr>
      </w:pPr>
    </w:p>
    <w:p w14:paraId="08717927"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Partner contrattuali</w:t>
      </w:r>
    </w:p>
    <w:p w14:paraId="044175B5" w14:textId="77777777" w:rsidR="00C722EB" w:rsidRPr="002C4FE8" w:rsidRDefault="00C722EB" w:rsidP="00BE27DE">
      <w:pPr>
        <w:spacing w:before="14" w:after="0" w:line="260" w:lineRule="exact"/>
        <w:ind w:right="71"/>
        <w:rPr>
          <w:rFonts w:ascii="Arial" w:hAnsi="Arial" w:cs="Arial"/>
          <w:sz w:val="26"/>
          <w:szCs w:val="26"/>
          <w:lang w:val="de-CH"/>
        </w:rPr>
      </w:pPr>
    </w:p>
    <w:p w14:paraId="5E4D5E7E" w14:textId="77777777" w:rsidR="00C722EB" w:rsidRPr="002C4FE8" w:rsidRDefault="00EF7B1E" w:rsidP="00BE27DE">
      <w:pPr>
        <w:spacing w:after="0" w:line="225" w:lineRule="exact"/>
        <w:ind w:right="71"/>
        <w:jc w:val="both"/>
        <w:rPr>
          <w:rFonts w:ascii="Arial" w:eastAsia="Arial" w:hAnsi="Arial" w:cs="Arial"/>
          <w:sz w:val="20"/>
          <w:szCs w:val="20"/>
        </w:rPr>
      </w:pPr>
      <w:r>
        <w:rPr>
          <w:rFonts w:ascii="Arial" w:hAnsi="Arial"/>
          <w:sz w:val="20"/>
        </w:rPr>
        <w:t>In caso di stipulazione, il contratto sarà perfezionato tra:</w:t>
      </w:r>
    </w:p>
    <w:p w14:paraId="592EFB63" w14:textId="77777777" w:rsidR="00C722EB" w:rsidRPr="005F5441" w:rsidRDefault="00C722EB" w:rsidP="00BE27DE">
      <w:pPr>
        <w:spacing w:after="0" w:line="240" w:lineRule="exact"/>
        <w:ind w:right="71"/>
        <w:rPr>
          <w:rFonts w:ascii="Arial" w:hAnsi="Arial" w:cs="Arial"/>
          <w:sz w:val="24"/>
          <w:szCs w:val="24"/>
        </w:rPr>
      </w:pPr>
    </w:p>
    <w:p w14:paraId="7A6EE937" w14:textId="77777777" w:rsidR="00C722EB" w:rsidRPr="002C4FE8" w:rsidRDefault="00EF7B1E" w:rsidP="00BE27DE">
      <w:pPr>
        <w:spacing w:before="34" w:after="0" w:line="240" w:lineRule="auto"/>
        <w:ind w:right="71"/>
        <w:rPr>
          <w:rFonts w:ascii="Arial" w:eastAsia="Arial" w:hAnsi="Arial" w:cs="Arial"/>
          <w:sz w:val="20"/>
          <w:szCs w:val="20"/>
          <w:highlight w:val="yellow"/>
        </w:rPr>
      </w:pPr>
      <w:r>
        <w:rPr>
          <w:rFonts w:ascii="Arial" w:hAnsi="Arial"/>
          <w:sz w:val="20"/>
          <w:highlight w:val="yellow"/>
        </w:rPr>
        <w:t>[Nome della ditta], indirizzo</w:t>
      </w:r>
    </w:p>
    <w:p w14:paraId="0BF5E489" w14:textId="77777777" w:rsidR="00C722EB" w:rsidRPr="002C4FE8" w:rsidRDefault="00EF7B1E" w:rsidP="00BE27DE">
      <w:pPr>
        <w:spacing w:after="0" w:line="300" w:lineRule="atLeast"/>
        <w:ind w:right="71"/>
        <w:rPr>
          <w:rFonts w:ascii="Arial" w:eastAsia="Arial" w:hAnsi="Arial" w:cs="Arial"/>
          <w:sz w:val="20"/>
          <w:szCs w:val="20"/>
        </w:rPr>
      </w:pPr>
      <w:r>
        <w:rPr>
          <w:rFonts w:ascii="Arial" w:hAnsi="Arial"/>
          <w:sz w:val="20"/>
          <w:highlight w:val="yellow"/>
        </w:rPr>
        <w:t>Numero d’identificazione delle imprese [IDI], iscritta nel registro di commercio del Canton [cantone], numero IVA [n.]</w:t>
      </w:r>
    </w:p>
    <w:p w14:paraId="734D117E" w14:textId="77777777" w:rsidR="00C722EB" w:rsidRPr="005F5441" w:rsidRDefault="00C722EB" w:rsidP="00BE27DE">
      <w:pPr>
        <w:spacing w:before="15" w:after="0" w:line="220" w:lineRule="exact"/>
        <w:ind w:right="71"/>
        <w:rPr>
          <w:rFonts w:ascii="Arial" w:hAnsi="Arial" w:cs="Arial"/>
        </w:rPr>
      </w:pPr>
    </w:p>
    <w:p w14:paraId="6EA4F1AD" w14:textId="77777777" w:rsidR="00C722EB" w:rsidRPr="002C4FE8" w:rsidRDefault="00726B22" w:rsidP="00BE27DE">
      <w:pPr>
        <w:spacing w:before="34" w:after="0" w:line="312" w:lineRule="auto"/>
        <w:ind w:right="71"/>
        <w:jc w:val="both"/>
        <w:rPr>
          <w:rFonts w:ascii="Arial" w:eastAsia="Arial" w:hAnsi="Arial" w:cs="Arial"/>
          <w:sz w:val="20"/>
          <w:szCs w:val="20"/>
        </w:rPr>
      </w:pPr>
      <w:r>
        <w:rPr>
          <w:rFonts w:ascii="Arial" w:hAnsi="Arial"/>
          <w:sz w:val="20"/>
        </w:rPr>
        <w:t xml:space="preserve">La venditrice è raggiungibile telefonicamente al numero </w:t>
      </w:r>
      <w:r>
        <w:rPr>
          <w:rFonts w:ascii="Arial" w:hAnsi="Arial"/>
          <w:sz w:val="20"/>
          <w:highlight w:val="yellow"/>
        </w:rPr>
        <w:t>[n.]</w:t>
      </w:r>
      <w:r>
        <w:rPr>
          <w:rFonts w:ascii="Arial" w:hAnsi="Arial"/>
          <w:sz w:val="20"/>
        </w:rPr>
        <w:t xml:space="preserve"> dal </w:t>
      </w:r>
      <w:r>
        <w:rPr>
          <w:rFonts w:ascii="Arial" w:hAnsi="Arial"/>
          <w:sz w:val="20"/>
          <w:highlight w:val="yellow"/>
        </w:rPr>
        <w:t>[giorni della settimana e orari]</w:t>
      </w:r>
      <w:r>
        <w:rPr>
          <w:rFonts w:ascii="Arial" w:hAnsi="Arial"/>
          <w:sz w:val="20"/>
        </w:rPr>
        <w:t xml:space="preserve"> o via e-mail </w:t>
      </w:r>
      <w:r>
        <w:rPr>
          <w:rFonts w:ascii="Arial" w:hAnsi="Arial"/>
          <w:sz w:val="20"/>
          <w:highlight w:val="yellow"/>
        </w:rPr>
        <w:t>[e-mail]</w:t>
      </w:r>
      <w:r>
        <w:rPr>
          <w:rFonts w:ascii="Arial" w:hAnsi="Arial"/>
          <w:sz w:val="20"/>
        </w:rPr>
        <w:t>. Eventuali ordini, richieste d’offerta, reclami e altre dichiarazioni d’intenti sono da inviarsi a tale indirizzo.</w:t>
      </w:r>
    </w:p>
    <w:p w14:paraId="48D8710F" w14:textId="77777777" w:rsidR="00C722EB" w:rsidRPr="005F5441" w:rsidRDefault="00C722EB" w:rsidP="00BE27DE">
      <w:pPr>
        <w:spacing w:before="2" w:after="0" w:line="200" w:lineRule="exact"/>
        <w:ind w:right="71"/>
        <w:rPr>
          <w:rFonts w:ascii="Arial" w:hAnsi="Arial" w:cs="Arial"/>
          <w:sz w:val="20"/>
          <w:szCs w:val="20"/>
        </w:rPr>
      </w:pPr>
    </w:p>
    <w:p w14:paraId="327625FD" w14:textId="77777777" w:rsidR="00C722EB" w:rsidRPr="002C4FE8" w:rsidRDefault="00EF7B1E" w:rsidP="00BE27DE">
      <w:pPr>
        <w:pStyle w:val="Listenabsatz"/>
        <w:numPr>
          <w:ilvl w:val="0"/>
          <w:numId w:val="3"/>
        </w:numPr>
        <w:tabs>
          <w:tab w:val="left" w:pos="960"/>
        </w:tabs>
        <w:spacing w:after="0" w:line="225" w:lineRule="exact"/>
        <w:ind w:left="426" w:right="71" w:hanging="426"/>
        <w:rPr>
          <w:rFonts w:ascii="Arial" w:eastAsia="Arial" w:hAnsi="Arial" w:cs="Arial"/>
          <w:sz w:val="20"/>
          <w:szCs w:val="20"/>
        </w:rPr>
      </w:pPr>
      <w:r>
        <w:rPr>
          <w:rFonts w:ascii="Arial" w:hAnsi="Arial"/>
          <w:b/>
          <w:sz w:val="20"/>
        </w:rPr>
        <w:t>Offerta e consegna</w:t>
      </w:r>
    </w:p>
    <w:p w14:paraId="799C3712" w14:textId="77777777" w:rsidR="00C722EB" w:rsidRPr="002C4FE8" w:rsidRDefault="00C722EB" w:rsidP="00BE27DE">
      <w:pPr>
        <w:spacing w:before="2" w:after="0" w:line="240" w:lineRule="exact"/>
        <w:ind w:right="71"/>
        <w:rPr>
          <w:rFonts w:ascii="Arial" w:hAnsi="Arial" w:cs="Arial"/>
          <w:sz w:val="24"/>
          <w:szCs w:val="24"/>
          <w:lang w:val="de-CH"/>
        </w:rPr>
      </w:pPr>
    </w:p>
    <w:p w14:paraId="78F99769" w14:textId="711092AC" w:rsidR="00C722EB" w:rsidRPr="002C4FE8" w:rsidRDefault="00EF7B1E" w:rsidP="00BE27DE">
      <w:pPr>
        <w:spacing w:before="34" w:after="0" w:line="312" w:lineRule="auto"/>
        <w:ind w:right="71"/>
        <w:jc w:val="both"/>
        <w:rPr>
          <w:rFonts w:ascii="Arial" w:eastAsia="Arial" w:hAnsi="Arial" w:cs="Arial"/>
          <w:sz w:val="20"/>
          <w:szCs w:val="20"/>
        </w:rPr>
      </w:pPr>
      <w:r>
        <w:rPr>
          <w:rFonts w:ascii="Arial" w:hAnsi="Arial"/>
          <w:sz w:val="20"/>
        </w:rPr>
        <w:t xml:space="preserve">L’offerta si intende non impegnativa ed è visualizzabile sul sito </w:t>
      </w:r>
      <w:r>
        <w:rPr>
          <w:rFonts w:ascii="Arial" w:hAnsi="Arial"/>
          <w:sz w:val="20"/>
          <w:highlight w:val="yellow"/>
        </w:rPr>
        <w:t>[nome del dominio]</w:t>
      </w:r>
      <w:r>
        <w:rPr>
          <w:rFonts w:ascii="Arial" w:hAnsi="Arial"/>
          <w:sz w:val="20"/>
        </w:rPr>
        <w:t xml:space="preserve">. Le informazioni sul prodotto hanno finalità esclusivamente illustrative e non si considerano impegnative. Sono riservate le eventuali modifiche di prezzo e assortimento e le modifiche tecniche. Le offerte sono valide solo fintanto che sono visualizzabili sul sito e salvo esaurimento delle scorte. </w:t>
      </w:r>
    </w:p>
    <w:p w14:paraId="1A328A50" w14:textId="77777777" w:rsidR="00C722EB" w:rsidRPr="005F5441" w:rsidRDefault="00C722EB" w:rsidP="00BE27DE">
      <w:pPr>
        <w:spacing w:before="9" w:after="0" w:line="190" w:lineRule="exact"/>
        <w:ind w:right="71"/>
        <w:rPr>
          <w:rFonts w:ascii="Arial" w:hAnsi="Arial" w:cs="Arial"/>
          <w:sz w:val="19"/>
          <w:szCs w:val="19"/>
        </w:rPr>
      </w:pPr>
    </w:p>
    <w:p w14:paraId="1FF0D995" w14:textId="77777777" w:rsidR="00C722EB" w:rsidRPr="002C4FE8" w:rsidRDefault="00EF7B1E" w:rsidP="00BE27DE">
      <w:pPr>
        <w:spacing w:after="0" w:line="240" w:lineRule="auto"/>
        <w:ind w:right="71"/>
        <w:jc w:val="both"/>
        <w:rPr>
          <w:rFonts w:ascii="Arial" w:eastAsia="Arial" w:hAnsi="Arial" w:cs="Arial"/>
          <w:sz w:val="20"/>
          <w:szCs w:val="20"/>
        </w:rPr>
      </w:pPr>
      <w:r>
        <w:rPr>
          <w:rFonts w:ascii="Arial" w:hAnsi="Arial"/>
          <w:b/>
          <w:sz w:val="20"/>
        </w:rPr>
        <w:t>Ordini e consegne sono possibili solo all’interno della Svizzera.</w:t>
      </w:r>
    </w:p>
    <w:p w14:paraId="75D7FDA5" w14:textId="77777777" w:rsidR="00C722EB" w:rsidRPr="005F5441" w:rsidRDefault="00C722EB" w:rsidP="00BE27DE">
      <w:pPr>
        <w:spacing w:before="14" w:after="0" w:line="260" w:lineRule="exact"/>
        <w:ind w:right="71"/>
        <w:rPr>
          <w:rFonts w:ascii="Arial" w:hAnsi="Arial" w:cs="Arial"/>
          <w:sz w:val="26"/>
          <w:szCs w:val="26"/>
        </w:rPr>
      </w:pPr>
    </w:p>
    <w:p w14:paraId="7A2A9EF2"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Nello shop online, l’acquirente, mediante l’invio del proprio ordine e la contestuale accettazione delle presenti CG, sottopone una proposta legalmente vincolante di stipulazione di un contratto. Tale contratto viene perfezionato nel momento in cui l’acquirente riceve una conferma d’ordine via e-mail dalla venditrice. Nello shop online sono indicate le modalità e le spese di consegna.</w:t>
      </w:r>
    </w:p>
    <w:p w14:paraId="50209B6E" w14:textId="77777777" w:rsidR="00C722EB" w:rsidRPr="005F5441" w:rsidRDefault="00C722EB" w:rsidP="00BE27DE">
      <w:pPr>
        <w:spacing w:before="1" w:after="0" w:line="200" w:lineRule="exact"/>
        <w:ind w:right="71"/>
        <w:rPr>
          <w:rFonts w:ascii="Arial" w:hAnsi="Arial" w:cs="Arial"/>
          <w:sz w:val="20"/>
          <w:szCs w:val="20"/>
        </w:rPr>
      </w:pPr>
    </w:p>
    <w:p w14:paraId="0DF7ABFF" w14:textId="77777777" w:rsidR="00C722EB" w:rsidRPr="002C4FE8" w:rsidRDefault="00EF7B1E" w:rsidP="008B0406">
      <w:pPr>
        <w:spacing w:after="0" w:line="312" w:lineRule="auto"/>
        <w:ind w:right="71"/>
        <w:jc w:val="both"/>
        <w:rPr>
          <w:rFonts w:ascii="Arial" w:eastAsia="Arial" w:hAnsi="Arial" w:cs="Arial"/>
          <w:sz w:val="20"/>
          <w:szCs w:val="20"/>
        </w:rPr>
      </w:pPr>
      <w:r>
        <w:rPr>
          <w:rFonts w:ascii="Arial" w:hAnsi="Arial"/>
          <w:sz w:val="20"/>
        </w:rPr>
        <w:t>Eventuali dati relativi alla disponibilità e ai termini di consegna non sono impegnativi. Qualora un articolo non fosse disponibile in magazzino, all’acquirente sarà comunicato il più rapidamente possibile quando è prevista la consegna. La venditrice non risponde dei ritardi di consegna provocati da produttori o terzi. Tutte le informazioni relative ai tempi di consegna vengono pertanto fornite senza impegno e possono subire variazioni in qualsiasi momento. La consegna viene effettuata a rischio e a spese dell’acquirente.</w:t>
      </w:r>
    </w:p>
    <w:p w14:paraId="718E11BA" w14:textId="77777777" w:rsidR="00C722EB" w:rsidRPr="005F5441" w:rsidRDefault="00C722EB" w:rsidP="00BE27DE">
      <w:pPr>
        <w:spacing w:before="9" w:after="0" w:line="190" w:lineRule="exact"/>
        <w:ind w:right="71"/>
        <w:rPr>
          <w:rFonts w:ascii="Arial" w:hAnsi="Arial" w:cs="Arial"/>
          <w:sz w:val="19"/>
          <w:szCs w:val="19"/>
        </w:rPr>
      </w:pPr>
    </w:p>
    <w:p w14:paraId="724B0055"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Prezzo e pagamento</w:t>
      </w:r>
    </w:p>
    <w:p w14:paraId="4258AF25" w14:textId="77777777" w:rsidR="00C722EB" w:rsidRPr="002C4FE8" w:rsidRDefault="00C722EB" w:rsidP="00BE27DE">
      <w:pPr>
        <w:spacing w:before="14" w:after="0" w:line="260" w:lineRule="exact"/>
        <w:ind w:right="71"/>
        <w:rPr>
          <w:rFonts w:ascii="Arial" w:hAnsi="Arial" w:cs="Arial"/>
          <w:sz w:val="26"/>
          <w:szCs w:val="26"/>
          <w:lang w:val="de-CH"/>
        </w:rPr>
      </w:pPr>
    </w:p>
    <w:p w14:paraId="5F43F86E" w14:textId="23D7C141" w:rsidR="00C722EB" w:rsidRPr="002C4FE8" w:rsidRDefault="00EF7B1E" w:rsidP="00BE27DE">
      <w:pPr>
        <w:spacing w:after="0" w:line="312" w:lineRule="auto"/>
        <w:ind w:right="71"/>
        <w:jc w:val="both"/>
        <w:rPr>
          <w:rFonts w:ascii="Arial" w:hAnsi="Arial" w:cs="Arial"/>
          <w:sz w:val="15"/>
          <w:szCs w:val="15"/>
        </w:rPr>
      </w:pPr>
      <w:r>
        <w:rPr>
          <w:rFonts w:ascii="Arial" w:hAnsi="Arial"/>
          <w:sz w:val="20"/>
        </w:rPr>
        <w:t xml:space="preserve">I prezzi sono indicati in franchi svizzeri (CHF), </w:t>
      </w:r>
      <w:proofErr w:type="spellStart"/>
      <w:r>
        <w:rPr>
          <w:rFonts w:ascii="Arial" w:hAnsi="Arial"/>
          <w:sz w:val="20"/>
          <w:highlight w:val="yellow"/>
        </w:rPr>
        <w:t>incl</w:t>
      </w:r>
      <w:proofErr w:type="spellEnd"/>
      <w:r>
        <w:rPr>
          <w:rFonts w:ascii="Arial" w:hAnsi="Arial"/>
          <w:sz w:val="20"/>
          <w:highlight w:val="yellow"/>
        </w:rPr>
        <w:t>.</w:t>
      </w:r>
      <w:r>
        <w:rPr>
          <w:rFonts w:ascii="Arial" w:hAnsi="Arial"/>
          <w:sz w:val="20"/>
        </w:rPr>
        <w:t xml:space="preserve"> [o senza] l’imposta sul valore aggiunto legale (attualmente 7,7%) </w:t>
      </w:r>
      <w:r>
        <w:rPr>
          <w:rFonts w:ascii="Arial" w:hAnsi="Arial"/>
          <w:sz w:val="20"/>
          <w:highlight w:val="yellow"/>
        </w:rPr>
        <w:t>[cancellare se il venditore non è soggetto a IVA]</w:t>
      </w:r>
      <w:r>
        <w:rPr>
          <w:rFonts w:ascii="Arial" w:hAnsi="Arial"/>
          <w:sz w:val="20"/>
        </w:rPr>
        <w:t>. Sono riservate eventuali modifiche dei prezzi e delle condizioni pubblicati, fermo restando che si intende come giorno di riferimento la data dell’ordine da parte dell’acquirente.</w:t>
      </w:r>
    </w:p>
    <w:p w14:paraId="4D9E7392" w14:textId="77777777" w:rsidR="00C722EB" w:rsidRPr="002C4FE8" w:rsidRDefault="00DC61E5" w:rsidP="00DC3019">
      <w:pPr>
        <w:spacing w:before="34" w:after="0" w:line="312" w:lineRule="auto"/>
        <w:ind w:right="71"/>
        <w:jc w:val="both"/>
        <w:rPr>
          <w:rFonts w:ascii="Arial" w:eastAsia="Arial" w:hAnsi="Arial" w:cs="Arial"/>
          <w:sz w:val="20"/>
          <w:szCs w:val="20"/>
        </w:rPr>
      </w:pPr>
      <w:r>
        <w:rPr>
          <w:rFonts w:ascii="Arial" w:hAnsi="Arial"/>
          <w:noProof/>
        </w:rPr>
        <mc:AlternateContent>
          <mc:Choice Requires="wpg">
            <w:drawing>
              <wp:anchor distT="0" distB="0" distL="114300" distR="114300" simplePos="0" relativeHeight="251658240" behindDoc="1" locked="0" layoutInCell="1" allowOverlap="1" wp14:anchorId="31CEB904" wp14:editId="629C9363">
                <wp:simplePos x="0" y="0"/>
                <wp:positionH relativeFrom="page">
                  <wp:posOffset>2129790</wp:posOffset>
                </wp:positionH>
                <wp:positionV relativeFrom="paragraph">
                  <wp:posOffset>168275</wp:posOffset>
                </wp:positionV>
                <wp:extent cx="1460500" cy="190500"/>
                <wp:effectExtent l="0" t="0" r="6350" b="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90500"/>
                          <a:chOff x="3354" y="265"/>
                          <a:chExt cx="2300" cy="300"/>
                        </a:xfrm>
                      </wpg:grpSpPr>
                      <wps:wsp>
                        <wps:cNvPr id="24" name="Freeform 20"/>
                        <wps:cNvSpPr>
                          <a:spLocks/>
                        </wps:cNvSpPr>
                        <wps:spPr bwMode="auto">
                          <a:xfrm>
                            <a:off x="3354" y="265"/>
                            <a:ext cx="2300" cy="300"/>
                          </a:xfrm>
                          <a:custGeom>
                            <a:avLst/>
                            <a:gdLst>
                              <a:gd name="T0" fmla="+- 0 3354 3354"/>
                              <a:gd name="T1" fmla="*/ T0 w 2300"/>
                              <a:gd name="T2" fmla="+- 0 565 265"/>
                              <a:gd name="T3" fmla="*/ 565 h 300"/>
                              <a:gd name="T4" fmla="+- 0 5653 3354"/>
                              <a:gd name="T5" fmla="*/ T4 w 2300"/>
                              <a:gd name="T6" fmla="+- 0 565 265"/>
                              <a:gd name="T7" fmla="*/ 565 h 300"/>
                              <a:gd name="T8" fmla="+- 0 5653 3354"/>
                              <a:gd name="T9" fmla="*/ T8 w 2300"/>
                              <a:gd name="T10" fmla="+- 0 265 265"/>
                              <a:gd name="T11" fmla="*/ 265 h 300"/>
                              <a:gd name="T12" fmla="+- 0 3354 3354"/>
                              <a:gd name="T13" fmla="*/ T12 w 2300"/>
                              <a:gd name="T14" fmla="+- 0 265 265"/>
                              <a:gd name="T15" fmla="*/ 265 h 300"/>
                              <a:gd name="T16" fmla="+- 0 3354 3354"/>
                              <a:gd name="T17" fmla="*/ T16 w 2300"/>
                              <a:gd name="T18" fmla="+- 0 565 265"/>
                              <a:gd name="T19" fmla="*/ 565 h 300"/>
                            </a:gdLst>
                            <a:ahLst/>
                            <a:cxnLst>
                              <a:cxn ang="0">
                                <a:pos x="T1" y="T3"/>
                              </a:cxn>
                              <a:cxn ang="0">
                                <a:pos x="T5" y="T7"/>
                              </a:cxn>
                              <a:cxn ang="0">
                                <a:pos x="T9" y="T11"/>
                              </a:cxn>
                              <a:cxn ang="0">
                                <a:pos x="T13" y="T15"/>
                              </a:cxn>
                              <a:cxn ang="0">
                                <a:pos x="T17" y="T19"/>
                              </a:cxn>
                            </a:cxnLst>
                            <a:rect l="0" t="0" r="r" b="b"/>
                            <a:pathLst>
                              <a:path w="2300" h="300">
                                <a:moveTo>
                                  <a:pt x="0" y="300"/>
                                </a:moveTo>
                                <a:lnTo>
                                  <a:pt x="2299" y="300"/>
                                </a:lnTo>
                                <a:lnTo>
                                  <a:pt x="2299" y="0"/>
                                </a:lnTo>
                                <a:lnTo>
                                  <a:pt x="0" y="0"/>
                                </a:lnTo>
                                <a:lnTo>
                                  <a:pt x="0" y="300"/>
                                </a:lnTo>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2B59F" id="Group 19" o:spid="_x0000_s1026" style="position:absolute;margin-left:167.7pt;margin-top:13.25pt;width:115pt;height:15pt;z-index:-251658240;mso-position-horizontal-relative:page" coordorigin="3354,265" coordsize="2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">
                <v:shape id="Freeform 20" o:spid="_x0000_s1027" style="position:absolute;left:3354;top:265;width:2300;height:300;visibility:visible;mso-wrap-style:square;v-text-anchor:top" coordsize="2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" path="m,300r2299,l2299,,,,,300e" fillcolor="yellow" stroked="f">
                  <v:path arrowok="t" o:connecttype="custom" o:connectlocs="0,565;2299,565;2299,265;0,265;0,565" o:connectangles="0,0,0,0,0"/>
                </v:shape>
                <w10:wrap anchorx="page"/>
              </v:group>
            </w:pict>
          </mc:Fallback>
        </mc:AlternateContent>
      </w:r>
      <w:r>
        <w:rPr>
          <w:rFonts w:ascii="Arial" w:hAnsi="Arial"/>
          <w:sz w:val="20"/>
        </w:rPr>
        <w:t xml:space="preserve">Il pagamento della merce ordinata viene effettuato </w:t>
      </w:r>
      <w:r>
        <w:rPr>
          <w:rFonts w:ascii="Arial" w:hAnsi="Arial"/>
          <w:sz w:val="20"/>
          <w:highlight w:val="yellow"/>
        </w:rPr>
        <w:t>anticipatamente, a scelta a mezzo carta di credito tramite PayPal o con pagamento anticipato [in alternativa anche con fattura].</w:t>
      </w:r>
      <w:r>
        <w:rPr>
          <w:rFonts w:ascii="Arial" w:hAnsi="Arial"/>
          <w:sz w:val="20"/>
        </w:rPr>
        <w:t xml:space="preserve"> In caso di pagamenti online, il valore della merce viene addebitato il giorno del ricevimento dell’ordine. La venditrice si riserva il diritto di precludere a taluni acquirenti singole modalità di pagamento senza specificare i motivi. </w:t>
      </w:r>
      <w:r>
        <w:rPr>
          <w:rFonts w:ascii="Arial" w:hAnsi="Arial"/>
          <w:sz w:val="20"/>
          <w:highlight w:val="yellow"/>
        </w:rPr>
        <w:t>Le fatture sono esigibili a 20 giorni dal ricevimento. La venditrice si riserva il diritto, dopo il secondo sollecito, di esigere spese di sollecito pari a minimo CHF </w:t>
      </w:r>
      <w:proofErr w:type="gramStart"/>
      <w:r>
        <w:rPr>
          <w:rFonts w:ascii="Arial" w:hAnsi="Arial"/>
          <w:sz w:val="20"/>
          <w:highlight w:val="yellow"/>
        </w:rPr>
        <w:t>20.–</w:t>
      </w:r>
      <w:proofErr w:type="gramEnd"/>
      <w:r>
        <w:rPr>
          <w:rFonts w:ascii="Arial" w:hAnsi="Arial"/>
          <w:sz w:val="20"/>
          <w:highlight w:val="yellow"/>
        </w:rPr>
        <w:t xml:space="preserve"> e ulteriori spese d’incasso,</w:t>
      </w:r>
      <w:r>
        <w:rPr>
          <w:rFonts w:ascii="Arial" w:hAnsi="Arial"/>
          <w:sz w:val="20"/>
        </w:rPr>
        <w:t xml:space="preserve"> </w:t>
      </w:r>
      <w:r>
        <w:rPr>
          <w:rFonts w:ascii="Arial" w:hAnsi="Arial"/>
          <w:sz w:val="20"/>
          <w:highlight w:val="yellow"/>
        </w:rPr>
        <w:t>fatta salva la cessione del credito a un ufficio d’incasso.</w:t>
      </w:r>
    </w:p>
    <w:p w14:paraId="52C47930" w14:textId="77777777" w:rsidR="00C722EB" w:rsidRPr="005F5441" w:rsidRDefault="00C722EB" w:rsidP="00BE27DE">
      <w:pPr>
        <w:spacing w:before="1" w:after="0" w:line="200" w:lineRule="exact"/>
        <w:ind w:right="71"/>
        <w:rPr>
          <w:rFonts w:ascii="Arial" w:hAnsi="Arial" w:cs="Arial"/>
          <w:sz w:val="20"/>
          <w:szCs w:val="20"/>
        </w:rPr>
      </w:pPr>
    </w:p>
    <w:p w14:paraId="5669F569" w14:textId="77777777" w:rsidR="00C722EB" w:rsidRPr="002C4FE8" w:rsidRDefault="00EF7B1E" w:rsidP="00BE27DE">
      <w:pPr>
        <w:spacing w:after="0" w:line="240" w:lineRule="auto"/>
        <w:ind w:right="71"/>
        <w:jc w:val="both"/>
        <w:rPr>
          <w:rFonts w:ascii="Arial" w:eastAsia="Arial" w:hAnsi="Arial" w:cs="Arial"/>
          <w:sz w:val="20"/>
          <w:szCs w:val="20"/>
        </w:rPr>
      </w:pPr>
      <w:r>
        <w:rPr>
          <w:rFonts w:ascii="Arial" w:hAnsi="Arial"/>
          <w:sz w:val="20"/>
        </w:rPr>
        <w:t>Al pagamento con carta di credito si applicano le condizioni contrattuali e di protezione dei dati di PayPal</w:t>
      </w:r>
    </w:p>
    <w:p w14:paraId="39F8A838" w14:textId="77777777" w:rsidR="00C722EB" w:rsidRPr="00694D2E" w:rsidRDefault="00EF7B1E" w:rsidP="00694D2E">
      <w:pPr>
        <w:spacing w:before="70" w:after="0" w:line="240" w:lineRule="auto"/>
        <w:ind w:right="71"/>
        <w:jc w:val="both"/>
        <w:rPr>
          <w:rFonts w:ascii="Arial" w:eastAsia="Arial" w:hAnsi="Arial" w:cs="Arial"/>
          <w:sz w:val="20"/>
          <w:szCs w:val="20"/>
        </w:rPr>
      </w:pPr>
      <w:r>
        <w:rPr>
          <w:rFonts w:ascii="Arial" w:hAnsi="Arial"/>
          <w:sz w:val="20"/>
        </w:rPr>
        <w:t>(</w:t>
      </w:r>
      <w:r>
        <w:t>http://www.paypal.com/</w:t>
      </w:r>
      <w:proofErr w:type="spellStart"/>
      <w:r>
        <w:t>ch</w:t>
      </w:r>
      <w:proofErr w:type="spellEnd"/>
      <w:r>
        <w:t>/home).</w:t>
      </w:r>
    </w:p>
    <w:p w14:paraId="135A357A" w14:textId="77777777" w:rsidR="00C722EB" w:rsidRPr="005F5441" w:rsidRDefault="00C722EB" w:rsidP="00BE27DE">
      <w:pPr>
        <w:spacing w:before="9" w:after="0" w:line="260" w:lineRule="exact"/>
        <w:ind w:right="71"/>
        <w:rPr>
          <w:rFonts w:ascii="Arial" w:hAnsi="Arial" w:cs="Arial"/>
          <w:sz w:val="26"/>
          <w:szCs w:val="26"/>
        </w:rPr>
      </w:pPr>
    </w:p>
    <w:p w14:paraId="06C24797"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La merce fornita resta di proprietà della venditrice fino al pagamento integrale. La venditrice è autorizzata ad effettuare una relativa iscrizione nel registro dei patti di riserva della proprietà. Qualora l’acquirente fosse in ritardo con il pagamento del prezzo d’acquisto, la venditrice è autorizzata tra l’altro a recedere dal contratto e a riprendere possesso della merce.</w:t>
      </w:r>
    </w:p>
    <w:p w14:paraId="66411D28" w14:textId="77777777" w:rsidR="00C722EB" w:rsidRPr="005F5441" w:rsidRDefault="00C722EB" w:rsidP="00BE27DE">
      <w:pPr>
        <w:spacing w:before="1" w:after="0" w:line="200" w:lineRule="exact"/>
        <w:ind w:right="71"/>
        <w:rPr>
          <w:rFonts w:ascii="Arial" w:hAnsi="Arial" w:cs="Arial"/>
          <w:sz w:val="20"/>
          <w:szCs w:val="20"/>
        </w:rPr>
      </w:pPr>
    </w:p>
    <w:p w14:paraId="6B08754D"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Svolgimento dell’ordine</w:t>
      </w:r>
    </w:p>
    <w:p w14:paraId="3E88E8C9" w14:textId="77777777" w:rsidR="00C722EB" w:rsidRPr="002C4FE8" w:rsidRDefault="00C722EB" w:rsidP="00BE27DE">
      <w:pPr>
        <w:spacing w:before="12" w:after="0" w:line="260" w:lineRule="exact"/>
        <w:ind w:right="71"/>
        <w:rPr>
          <w:rFonts w:ascii="Arial" w:hAnsi="Arial" w:cs="Arial"/>
          <w:sz w:val="26"/>
          <w:szCs w:val="26"/>
          <w:lang w:val="de-CH"/>
        </w:rPr>
      </w:pPr>
    </w:p>
    <w:p w14:paraId="25572A62" w14:textId="77777777" w:rsidR="00C722EB" w:rsidRPr="002C4FE8" w:rsidRDefault="00EF7B1E" w:rsidP="00BE27DE">
      <w:pPr>
        <w:spacing w:after="0" w:line="240" w:lineRule="auto"/>
        <w:ind w:right="71"/>
        <w:jc w:val="both"/>
        <w:rPr>
          <w:rFonts w:ascii="Arial" w:eastAsia="Arial" w:hAnsi="Arial" w:cs="Arial"/>
          <w:sz w:val="20"/>
          <w:szCs w:val="20"/>
        </w:rPr>
      </w:pPr>
      <w:r>
        <w:rPr>
          <w:rFonts w:ascii="Arial" w:hAnsi="Arial"/>
          <w:sz w:val="20"/>
        </w:rPr>
        <w:t>L’ordine si svolge nelle seguenti fasi:</w:t>
      </w:r>
    </w:p>
    <w:p w14:paraId="1C01B065" w14:textId="77777777" w:rsidR="00C722EB" w:rsidRPr="005F5441" w:rsidRDefault="00C722EB" w:rsidP="00BE27DE">
      <w:pPr>
        <w:spacing w:before="9" w:after="0" w:line="260" w:lineRule="exact"/>
        <w:ind w:right="71"/>
        <w:rPr>
          <w:rFonts w:ascii="Arial" w:hAnsi="Arial" w:cs="Arial"/>
          <w:sz w:val="26"/>
          <w:szCs w:val="26"/>
        </w:rPr>
      </w:pPr>
    </w:p>
    <w:p w14:paraId="07D8CE6A" w14:textId="77777777" w:rsidR="00C722EB" w:rsidRPr="002C4FE8" w:rsidRDefault="00EF7B1E" w:rsidP="00BE27DE">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Scelta della merce desiderata</w:t>
      </w:r>
    </w:p>
    <w:p w14:paraId="23736312" w14:textId="77777777" w:rsidR="00C722E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 xml:space="preserve">Conferma cliccando sul campo «Carrello» </w:t>
      </w:r>
    </w:p>
    <w:p w14:paraId="1CAC639C" w14:textId="47B48D93" w:rsidR="0003686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Verifica del carrello</w:t>
      </w:r>
    </w:p>
    <w:p w14:paraId="7C05EF64" w14:textId="18C1E096" w:rsidR="00C722EB" w:rsidRPr="00DB2274"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Conferma cliccando sul campo «Cassa»</w:t>
      </w:r>
    </w:p>
    <w:p w14:paraId="4CDFE817" w14:textId="3E288270" w:rsidR="00C31658" w:rsidRDefault="00DB2274"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Scelta del metodo di pagamento e immissione dei dati dell’acquirente</w:t>
      </w:r>
    </w:p>
    <w:p w14:paraId="0ABDBE86" w14:textId="44D7A0B5" w:rsidR="009A69A7" w:rsidRDefault="00C31658"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Nuova verifica o correzione dei dati immessi</w:t>
      </w:r>
    </w:p>
    <w:p w14:paraId="2C42E370" w14:textId="2262F54E" w:rsidR="00C722E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Trasmissione vincolante di ordine, pagamento e accettazione delle CG cliccando sul campo «Inviare ordine».</w:t>
      </w:r>
    </w:p>
    <w:p w14:paraId="1D1C017A" w14:textId="77777777" w:rsidR="00C722EB" w:rsidRPr="005F5441" w:rsidRDefault="00C722EB" w:rsidP="00BE27DE">
      <w:pPr>
        <w:spacing w:after="0" w:line="200" w:lineRule="exact"/>
        <w:ind w:right="71"/>
        <w:rPr>
          <w:rFonts w:ascii="Arial" w:hAnsi="Arial" w:cs="Arial"/>
          <w:sz w:val="20"/>
          <w:szCs w:val="20"/>
        </w:rPr>
      </w:pPr>
    </w:p>
    <w:p w14:paraId="56716B3A" w14:textId="77777777" w:rsidR="00C722EB" w:rsidRPr="002C4FE8" w:rsidRDefault="00EF7B1E" w:rsidP="00BE27DE">
      <w:pPr>
        <w:spacing w:after="0" w:line="240" w:lineRule="auto"/>
        <w:ind w:right="71"/>
        <w:jc w:val="both"/>
        <w:rPr>
          <w:rFonts w:ascii="Arial" w:eastAsia="Arial" w:hAnsi="Arial" w:cs="Arial"/>
          <w:sz w:val="20"/>
          <w:szCs w:val="20"/>
        </w:rPr>
      </w:pPr>
      <w:r>
        <w:rPr>
          <w:rFonts w:ascii="Arial" w:hAnsi="Arial"/>
          <w:sz w:val="20"/>
        </w:rPr>
        <w:t>Gli ordini confermati non possono più essere annullati o modificati dall’acquirente.</w:t>
      </w:r>
    </w:p>
    <w:p w14:paraId="582B7BF7" w14:textId="77777777" w:rsidR="00C722EB" w:rsidRPr="005F5441" w:rsidRDefault="00C722EB" w:rsidP="00BE27DE">
      <w:pPr>
        <w:spacing w:before="9" w:after="0" w:line="260" w:lineRule="exact"/>
        <w:ind w:right="71"/>
        <w:rPr>
          <w:rFonts w:ascii="Arial" w:hAnsi="Arial" w:cs="Arial"/>
          <w:sz w:val="26"/>
          <w:szCs w:val="26"/>
        </w:rPr>
      </w:pPr>
    </w:p>
    <w:p w14:paraId="173FA227"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Garanzia e responsabilità</w:t>
      </w:r>
    </w:p>
    <w:p w14:paraId="7F3C6976" w14:textId="77777777" w:rsidR="00C722EB" w:rsidRPr="002C4FE8" w:rsidRDefault="00C722EB" w:rsidP="00BE27DE">
      <w:pPr>
        <w:spacing w:before="12" w:after="0" w:line="260" w:lineRule="exact"/>
        <w:ind w:right="71"/>
        <w:rPr>
          <w:rFonts w:ascii="Arial" w:hAnsi="Arial" w:cs="Arial"/>
          <w:sz w:val="26"/>
          <w:szCs w:val="26"/>
          <w:lang w:val="de-CH"/>
        </w:rPr>
      </w:pPr>
    </w:p>
    <w:p w14:paraId="4BA6D604"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 xml:space="preserve">Eventuali reclami per difetti o consegne incomplete o non corrette devono essere comunicati immediatamente per iscritto alla venditrice, </w:t>
      </w:r>
      <w:proofErr w:type="gramStart"/>
      <w:r>
        <w:rPr>
          <w:rFonts w:ascii="Arial" w:hAnsi="Arial"/>
          <w:sz w:val="20"/>
        </w:rPr>
        <w:t>comunque</w:t>
      </w:r>
      <w:proofErr w:type="gramEnd"/>
      <w:r>
        <w:rPr>
          <w:rFonts w:ascii="Arial" w:hAnsi="Arial"/>
          <w:sz w:val="20"/>
        </w:rPr>
        <w:t xml:space="preserve"> entro </w:t>
      </w:r>
      <w:r>
        <w:rPr>
          <w:rFonts w:ascii="Arial" w:hAnsi="Arial"/>
          <w:sz w:val="20"/>
          <w:highlight w:val="yellow"/>
        </w:rPr>
        <w:t>[numero]</w:t>
      </w:r>
      <w:r>
        <w:rPr>
          <w:rFonts w:ascii="Arial" w:hAnsi="Arial"/>
          <w:sz w:val="20"/>
        </w:rPr>
        <w:t xml:space="preserve"> giorni dalla data di consegna. </w:t>
      </w:r>
      <w:r>
        <w:rPr>
          <w:rFonts w:ascii="Arial" w:hAnsi="Arial"/>
          <w:sz w:val="20"/>
        </w:rPr>
        <w:lastRenderedPageBreak/>
        <w:t xml:space="preserve">Gli eventuali difetti occulti devono essere comunicati subito </w:t>
      </w:r>
      <w:r>
        <w:rPr>
          <w:rFonts w:ascii="Arial" w:hAnsi="Arial"/>
          <w:sz w:val="20"/>
          <w:highlight w:val="yellow"/>
        </w:rPr>
        <w:t>per iscritto</w:t>
      </w:r>
      <w:r>
        <w:rPr>
          <w:rFonts w:ascii="Arial" w:hAnsi="Arial"/>
          <w:sz w:val="20"/>
        </w:rPr>
        <w:t xml:space="preserve"> alla venditrice, </w:t>
      </w:r>
      <w:proofErr w:type="gramStart"/>
      <w:r>
        <w:rPr>
          <w:rFonts w:ascii="Arial" w:hAnsi="Arial"/>
          <w:sz w:val="20"/>
        </w:rPr>
        <w:t>comunque</w:t>
      </w:r>
      <w:proofErr w:type="gramEnd"/>
      <w:r>
        <w:rPr>
          <w:rFonts w:ascii="Arial" w:hAnsi="Arial"/>
          <w:sz w:val="20"/>
        </w:rPr>
        <w:t xml:space="preserve"> entro </w:t>
      </w:r>
      <w:r>
        <w:rPr>
          <w:rFonts w:ascii="Arial" w:hAnsi="Arial"/>
          <w:sz w:val="20"/>
          <w:highlight w:val="yellow"/>
        </w:rPr>
        <w:t>[numero]</w:t>
      </w:r>
      <w:r>
        <w:rPr>
          <w:rFonts w:ascii="Arial" w:hAnsi="Arial"/>
          <w:sz w:val="20"/>
        </w:rPr>
        <w:t xml:space="preserve"> giorni dalla data in cui vengono scoperti. Qualora l’acquirente ometta di effettuare la notifica puntualmente, i suoi diritti si estinguono. </w:t>
      </w:r>
      <w:r>
        <w:rPr>
          <w:rFonts w:ascii="Arial" w:hAnsi="Arial"/>
          <w:sz w:val="20"/>
          <w:highlight w:val="yellow"/>
        </w:rPr>
        <w:t xml:space="preserve">Dopo il reso della merce contestata, se è stato riscontrato un difetto, l’acquirente riceve una consegna sostitutiva. Se non è possibile una consegna sostitutiva, il venditore rimborserà il pagamento eseguito. Ove consentito dalla legge, è escluso qualsiasi diritto a un’azione redibitoria o estimatoria o al risarcimento dei danni derivanti dal difetto. </w:t>
      </w:r>
    </w:p>
    <w:p w14:paraId="5A6D44EC" w14:textId="77777777" w:rsidR="00C722EB" w:rsidRPr="005F5441" w:rsidRDefault="00C722EB" w:rsidP="00BE27DE">
      <w:pPr>
        <w:spacing w:before="1" w:after="0" w:line="200" w:lineRule="exact"/>
        <w:ind w:right="71"/>
        <w:rPr>
          <w:rFonts w:ascii="Arial" w:hAnsi="Arial" w:cs="Arial"/>
          <w:sz w:val="20"/>
          <w:szCs w:val="20"/>
        </w:rPr>
      </w:pPr>
    </w:p>
    <w:p w14:paraId="2CF9FA09" w14:textId="77777777" w:rsidR="00C722EB" w:rsidRPr="002C4FE8" w:rsidRDefault="00EF7B1E" w:rsidP="002D24FE">
      <w:pPr>
        <w:spacing w:after="0" w:line="312" w:lineRule="auto"/>
        <w:ind w:right="71"/>
        <w:jc w:val="both"/>
        <w:rPr>
          <w:rFonts w:ascii="Arial" w:eastAsia="Arial" w:hAnsi="Arial" w:cs="Arial"/>
          <w:sz w:val="20"/>
          <w:szCs w:val="20"/>
        </w:rPr>
      </w:pPr>
      <w:r>
        <w:rPr>
          <w:rFonts w:ascii="Arial" w:hAnsi="Arial"/>
          <w:sz w:val="20"/>
          <w:highlight w:val="yellow"/>
        </w:rPr>
        <w:t>In caso di uso scorretto della merce, l’acquirente perde tutti i diritti legati alla garanzia per i difetti della merce. I difetti derivanti dalla normale usura o conseguenti a un uso non corretto o a danni provocati dall’acquirente o da terzi, nonché i difetti attribuibili a circostanze esterne (custodia non corretta, gelo, calore, umidità, immagazzinamento inadeguato ecc.) non danno diritto all’acquirente a recedere dal contratto o ad ottenere la sostituzione della merce. La venditrice non si assume alcuna responsabilità in tal senso.</w:t>
      </w:r>
      <w:r>
        <w:rPr>
          <w:rFonts w:ascii="Arial" w:hAnsi="Arial"/>
          <w:sz w:val="20"/>
        </w:rPr>
        <w:t xml:space="preserve"> </w:t>
      </w:r>
      <w:r>
        <w:rPr>
          <w:rFonts w:ascii="Arial" w:hAnsi="Arial"/>
          <w:sz w:val="20"/>
          <w:highlight w:val="yellow"/>
        </w:rPr>
        <w:t>I resi di merce si effettuano a rischio e per conto dell’acquirente. I prodotti devono essere correttamente imballati nella confezione originale e spediti con pacco raccomandato. Qualora la venditrice non constati alcun difetto coperto da garanzia o rientrante nella garanzia del produttore, può addebitare all’acquirente le spese per la verifica e la spedizione della merce.</w:t>
      </w:r>
    </w:p>
    <w:p w14:paraId="0CF9FF1E" w14:textId="77777777" w:rsidR="00C722EB" w:rsidRPr="005F5441" w:rsidRDefault="00C722EB" w:rsidP="00BE27DE">
      <w:pPr>
        <w:spacing w:before="4" w:after="0" w:line="200" w:lineRule="exact"/>
        <w:ind w:right="71"/>
        <w:rPr>
          <w:rFonts w:ascii="Arial" w:hAnsi="Arial" w:cs="Arial"/>
          <w:sz w:val="20"/>
          <w:szCs w:val="20"/>
        </w:rPr>
      </w:pPr>
    </w:p>
    <w:p w14:paraId="6DBCDF30" w14:textId="77777777" w:rsidR="00C722EB" w:rsidRPr="002C4FE8" w:rsidRDefault="00EF7B1E" w:rsidP="00BE27DE">
      <w:pPr>
        <w:spacing w:after="0" w:line="312" w:lineRule="auto"/>
        <w:ind w:right="71"/>
        <w:jc w:val="both"/>
        <w:rPr>
          <w:rFonts w:ascii="Arial" w:eastAsia="Arial" w:hAnsi="Arial" w:cs="Arial"/>
          <w:sz w:val="20"/>
          <w:szCs w:val="20"/>
        </w:rPr>
      </w:pPr>
      <w:r>
        <w:rPr>
          <w:rFonts w:ascii="Arial" w:hAnsi="Arial"/>
          <w:sz w:val="20"/>
        </w:rPr>
        <w:t>Ove consentito dalla legge, è escluso qualsiasi ulteriore diritto dell’acquirente, indipendentemente dal motivo giuridico. La venditrice, il suo personale e le eventuali persone ausiliarie non rispondono di danni non collegati direttamente alla merce e in particolare non rispondono di danni indiretti, di mancato guadagno o di altri danni patrimoniali dell’acquirente. Ove consentito dalla legge, è altresì esclusa qualsiasi responsabilità della venditrice in relazione all’offerta (in particolare immagini, testi e prezzi errati) e alla fornitura.</w:t>
      </w:r>
    </w:p>
    <w:p w14:paraId="01CB249C" w14:textId="77777777" w:rsidR="00C722EB" w:rsidRPr="005F5441" w:rsidRDefault="00C722EB" w:rsidP="00BE27DE">
      <w:pPr>
        <w:spacing w:before="9" w:after="0" w:line="190" w:lineRule="exact"/>
        <w:ind w:right="71"/>
        <w:rPr>
          <w:rFonts w:ascii="Arial" w:hAnsi="Arial" w:cs="Arial"/>
          <w:sz w:val="19"/>
          <w:szCs w:val="19"/>
        </w:rPr>
      </w:pPr>
    </w:p>
    <w:p w14:paraId="69482500" w14:textId="77777777" w:rsidR="00C722EB" w:rsidRPr="002C4FE8" w:rsidRDefault="00EF7B1E" w:rsidP="00BE27DE">
      <w:pPr>
        <w:spacing w:after="0" w:line="312" w:lineRule="auto"/>
        <w:ind w:right="71"/>
        <w:jc w:val="both"/>
        <w:rPr>
          <w:rFonts w:ascii="Arial" w:eastAsia="Arial" w:hAnsi="Arial" w:cs="Arial"/>
          <w:sz w:val="20"/>
          <w:szCs w:val="20"/>
        </w:rPr>
      </w:pPr>
      <w:r>
        <w:rPr>
          <w:rFonts w:ascii="Arial" w:hAnsi="Arial"/>
          <w:sz w:val="20"/>
        </w:rPr>
        <w:t xml:space="preserve">I prodotti ordinati dall’acquirente per errore non vengono ritirati né rimborsati. </w:t>
      </w:r>
      <w:r>
        <w:rPr>
          <w:rFonts w:ascii="Arial" w:hAnsi="Arial"/>
          <w:sz w:val="20"/>
          <w:highlight w:val="yellow"/>
        </w:rPr>
        <w:t>[In alternativa è possibile inserire il punto 7]</w:t>
      </w:r>
    </w:p>
    <w:p w14:paraId="0FC050EA" w14:textId="77777777" w:rsidR="00C722EB" w:rsidRPr="002C4FE8" w:rsidRDefault="00C722EB" w:rsidP="00BE27DE">
      <w:pPr>
        <w:spacing w:before="13" w:after="0" w:line="220" w:lineRule="exact"/>
        <w:ind w:right="71"/>
        <w:rPr>
          <w:rFonts w:ascii="Arial" w:hAnsi="Arial" w:cs="Arial"/>
          <w:lang w:val="de-CH"/>
        </w:rPr>
      </w:pPr>
    </w:p>
    <w:p w14:paraId="5FECD84E" w14:textId="77777777" w:rsidR="00C722EB" w:rsidRPr="002C4FE8" w:rsidRDefault="008B0406" w:rsidP="00BE27DE">
      <w:pPr>
        <w:pStyle w:val="Listenabsatz"/>
        <w:numPr>
          <w:ilvl w:val="0"/>
          <w:numId w:val="3"/>
        </w:numPr>
        <w:tabs>
          <w:tab w:val="left" w:pos="960"/>
        </w:tabs>
        <w:spacing w:before="34" w:after="0" w:line="225" w:lineRule="exact"/>
        <w:ind w:left="426" w:right="71" w:hanging="426"/>
        <w:rPr>
          <w:rFonts w:ascii="Arial" w:eastAsia="Arial" w:hAnsi="Arial" w:cs="Arial"/>
          <w:sz w:val="20"/>
          <w:szCs w:val="20"/>
          <w:highlight w:val="yellow"/>
        </w:rPr>
      </w:pPr>
      <w:r>
        <w:rPr>
          <w:rFonts w:ascii="Arial" w:hAnsi="Arial"/>
          <w:b/>
          <w:sz w:val="20"/>
          <w:highlight w:val="yellow"/>
        </w:rPr>
        <w:t>Storno e diritto dell’acquirente alla restituzione e alla revoca</w:t>
      </w:r>
    </w:p>
    <w:p w14:paraId="1C330420" w14:textId="77777777" w:rsidR="00C722EB" w:rsidRPr="005F5441" w:rsidRDefault="00C722EB" w:rsidP="00BE27DE">
      <w:pPr>
        <w:spacing w:before="5" w:after="0" w:line="240" w:lineRule="exact"/>
        <w:ind w:right="71"/>
        <w:rPr>
          <w:rFonts w:ascii="Arial" w:hAnsi="Arial" w:cs="Arial"/>
          <w:sz w:val="24"/>
          <w:szCs w:val="24"/>
          <w:highlight w:val="yellow"/>
        </w:rPr>
      </w:pPr>
    </w:p>
    <w:p w14:paraId="6C3206A8" w14:textId="77777777" w:rsidR="00C722EB" w:rsidRPr="002C4FE8" w:rsidRDefault="00AB10E1" w:rsidP="00BE27DE">
      <w:pPr>
        <w:spacing w:before="34" w:after="0" w:line="313" w:lineRule="auto"/>
        <w:ind w:right="71"/>
        <w:jc w:val="both"/>
        <w:rPr>
          <w:rFonts w:ascii="Arial" w:eastAsia="Arial" w:hAnsi="Arial" w:cs="Arial"/>
          <w:sz w:val="20"/>
          <w:szCs w:val="20"/>
        </w:rPr>
      </w:pPr>
      <w:r>
        <w:rPr>
          <w:rFonts w:ascii="Arial" w:hAnsi="Arial"/>
          <w:sz w:val="20"/>
        </w:rPr>
        <w:t xml:space="preserve">Gli ordini dell’acquirente sono vincolanti e il cliente è tenuto all’accettazione della prestazione. Eventuali modifiche effettuate successivamente su richiesta del cliente sono possibili a discrezione della venditrice. </w:t>
      </w:r>
      <w:r>
        <w:rPr>
          <w:rFonts w:ascii="Arial" w:hAnsi="Arial"/>
          <w:sz w:val="20"/>
          <w:highlight w:val="yellow"/>
        </w:rPr>
        <w:t>L’acquirente ha il diritto di restituire la merce entro 14 giorni dal ricevimento e di revocare il contratto. Il diritto alla restituzione può essere esercitato con validità giuridica solo se la merce viene rispedita inutilizzata, intatta, integra e nella confezione originale a mezzo pacco raccomandato. Dopo il ricevimento della merce resa nelle condizioni descritte, la venditrice ne rimborserà il valore all’acquirente. La merce deve essere resa a spese, nonché con vantaggi e rischi a carico dell'acquirente.</w:t>
      </w:r>
    </w:p>
    <w:p w14:paraId="56363C5D" w14:textId="77777777" w:rsidR="00C722EB" w:rsidRPr="005F5441" w:rsidRDefault="00C722EB" w:rsidP="00BE27DE">
      <w:pPr>
        <w:spacing w:before="9" w:after="0" w:line="190" w:lineRule="exact"/>
        <w:ind w:right="71"/>
        <w:rPr>
          <w:rFonts w:ascii="Arial" w:hAnsi="Arial" w:cs="Arial"/>
          <w:sz w:val="19"/>
          <w:szCs w:val="19"/>
        </w:rPr>
      </w:pPr>
    </w:p>
    <w:p w14:paraId="79B693D3"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Diritto d’autore</w:t>
      </w:r>
    </w:p>
    <w:p w14:paraId="6C51EFE6" w14:textId="77777777" w:rsidR="00C722EB" w:rsidRPr="002C4FE8" w:rsidRDefault="00C722EB" w:rsidP="00BE27DE">
      <w:pPr>
        <w:spacing w:before="12" w:after="0" w:line="260" w:lineRule="exact"/>
        <w:ind w:right="71"/>
        <w:rPr>
          <w:rFonts w:ascii="Arial" w:hAnsi="Arial" w:cs="Arial"/>
          <w:sz w:val="26"/>
          <w:szCs w:val="26"/>
          <w:lang w:val="de-CH"/>
        </w:rPr>
      </w:pPr>
    </w:p>
    <w:p w14:paraId="1E6D3A46" w14:textId="77777777" w:rsidR="00C722EB" w:rsidRPr="002C4FE8" w:rsidRDefault="00EF7B1E" w:rsidP="00BE27DE">
      <w:pPr>
        <w:spacing w:after="0" w:line="312" w:lineRule="auto"/>
        <w:ind w:right="71"/>
        <w:jc w:val="both"/>
        <w:rPr>
          <w:rFonts w:ascii="Arial" w:eastAsia="Arial" w:hAnsi="Arial" w:cs="Arial"/>
          <w:sz w:val="20"/>
          <w:szCs w:val="20"/>
        </w:rPr>
      </w:pPr>
      <w:r>
        <w:rPr>
          <w:rFonts w:ascii="Arial" w:hAnsi="Arial"/>
          <w:sz w:val="20"/>
        </w:rPr>
        <w:t>Tutti i testi, le immagini, i grafici, i file video e di animazione sono soggetti al diritto d’autore e ad altre leggi sulla protezione della proprietà intellettuale e non possono essere copiati, modificati o utilizzati su altri siti web.</w:t>
      </w:r>
    </w:p>
    <w:p w14:paraId="5F6162AC" w14:textId="77777777" w:rsidR="00C722EB" w:rsidRPr="005F5441" w:rsidRDefault="00C722EB" w:rsidP="00BE27DE">
      <w:pPr>
        <w:spacing w:before="1" w:after="0" w:line="200" w:lineRule="exact"/>
        <w:ind w:right="71"/>
        <w:rPr>
          <w:rFonts w:ascii="Arial" w:hAnsi="Arial" w:cs="Arial"/>
          <w:sz w:val="20"/>
          <w:szCs w:val="20"/>
        </w:rPr>
      </w:pPr>
    </w:p>
    <w:p w14:paraId="3613591F"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Protezione dei dati</w:t>
      </w:r>
    </w:p>
    <w:p w14:paraId="1F4EBEAC" w14:textId="244652CC" w:rsidR="00C722EB" w:rsidRDefault="00C722EB" w:rsidP="00BE27DE">
      <w:pPr>
        <w:spacing w:before="12" w:after="0" w:line="260" w:lineRule="exact"/>
        <w:ind w:right="71"/>
        <w:rPr>
          <w:rFonts w:ascii="Arial" w:hAnsi="Arial" w:cs="Arial"/>
          <w:sz w:val="26"/>
          <w:szCs w:val="26"/>
          <w:lang w:val="de-CH"/>
        </w:rPr>
      </w:pPr>
    </w:p>
    <w:p w14:paraId="7A01FD5A" w14:textId="24A78D6F" w:rsidR="009B4261" w:rsidRPr="00D60555" w:rsidRDefault="009B4261" w:rsidP="00D60555">
      <w:pPr>
        <w:pStyle w:val="Listenabsatz"/>
        <w:widowControl/>
        <w:ind w:left="0"/>
        <w:rPr>
          <w:rFonts w:ascii="Arial" w:hAnsi="Arial" w:cs="Arial"/>
          <w:sz w:val="20"/>
          <w:szCs w:val="20"/>
        </w:rPr>
      </w:pPr>
      <w:bookmarkStart w:id="1" w:name="_Hlk513474008"/>
      <w:r>
        <w:rPr>
          <w:rFonts w:ascii="Arial" w:hAnsi="Arial"/>
          <w:sz w:val="20"/>
        </w:rPr>
        <w:t xml:space="preserve">Si considera valida l’informativa sulla protezione dei dati della venditrice nella versione aggiornata disponibile su </w:t>
      </w:r>
      <w:r>
        <w:rPr>
          <w:rFonts w:ascii="Arial" w:hAnsi="Arial"/>
          <w:sz w:val="20"/>
          <w:highlight w:val="yellow"/>
        </w:rPr>
        <w:t>[</w:t>
      </w:r>
      <w:hyperlink r:id="rId11" w:history="1">
        <w:r>
          <w:rPr>
            <w:rStyle w:val="Hyperlink"/>
            <w:rFonts w:ascii="Arial" w:hAnsi="Arial"/>
            <w:sz w:val="20"/>
            <w:highlight w:val="yellow"/>
          </w:rPr>
          <w:t>www.XXX</w:t>
        </w:r>
      </w:hyperlink>
      <w:r>
        <w:rPr>
          <w:rStyle w:val="Hyperlink"/>
          <w:rFonts w:ascii="Arial" w:hAnsi="Arial"/>
          <w:color w:val="auto"/>
          <w:sz w:val="20"/>
          <w:highlight w:val="yellow"/>
        </w:rPr>
        <w:t>.ch]</w:t>
      </w:r>
      <w:r>
        <w:rPr>
          <w:rFonts w:ascii="Arial" w:hAnsi="Arial"/>
          <w:sz w:val="20"/>
        </w:rPr>
        <w:t>.</w:t>
      </w:r>
      <w:bookmarkEnd w:id="1"/>
    </w:p>
    <w:p w14:paraId="515D9F89" w14:textId="77777777" w:rsidR="009B4261" w:rsidRPr="00D60555" w:rsidRDefault="009B4261" w:rsidP="008A2F68">
      <w:pPr>
        <w:pStyle w:val="Listenabsatz"/>
        <w:widowControl/>
        <w:ind w:left="0"/>
        <w:rPr>
          <w:rFonts w:ascii="Arial" w:hAnsi="Arial" w:cs="Arial"/>
          <w:sz w:val="20"/>
          <w:szCs w:val="20"/>
        </w:rPr>
      </w:pPr>
      <w:bookmarkStart w:id="2" w:name="_Hlk513474180"/>
    </w:p>
    <w:p w14:paraId="3961521E" w14:textId="53363884" w:rsidR="009B4261" w:rsidRPr="00D60555" w:rsidRDefault="009B4261" w:rsidP="00D60555">
      <w:pPr>
        <w:pStyle w:val="Listenabsatz"/>
        <w:widowControl/>
        <w:ind w:left="0"/>
        <w:rPr>
          <w:rFonts w:ascii="Arial" w:hAnsi="Arial" w:cs="Arial"/>
          <w:sz w:val="20"/>
          <w:szCs w:val="20"/>
        </w:rPr>
      </w:pPr>
      <w:r>
        <w:rPr>
          <w:rFonts w:ascii="Arial" w:hAnsi="Arial"/>
          <w:sz w:val="20"/>
        </w:rPr>
        <w:t>La venditrice può far pervenire al cliente informazioni su altri prodotti o servizi della venditrice (ad esempio a mezzo newsletter o lettera). Se il cliente non desidera più ricevere tali comunicazioni della venditrice, può annullare l’iscrizione in qualsiasi momento via e-mail all’indirizzo [</w:t>
      </w:r>
      <w:r>
        <w:rPr>
          <w:rFonts w:ascii="Arial" w:hAnsi="Arial"/>
          <w:sz w:val="20"/>
          <w:highlight w:val="yellow"/>
        </w:rPr>
        <w:t>XXX@XXX.ch], a mezzo lettera o telefonicamente con i dati di contatto indicati su [www.XXX.ch</w:t>
      </w:r>
      <w:proofErr w:type="gramStart"/>
      <w:r>
        <w:rPr>
          <w:rFonts w:ascii="Arial" w:hAnsi="Arial"/>
          <w:sz w:val="20"/>
          <w:highlight w:val="yellow"/>
        </w:rPr>
        <w:t xml:space="preserve">] </w:t>
      </w:r>
      <w:r>
        <w:rPr>
          <w:rFonts w:ascii="Arial" w:hAnsi="Arial"/>
          <w:sz w:val="20"/>
        </w:rPr>
        <w:t>.</w:t>
      </w:r>
      <w:bookmarkEnd w:id="2"/>
      <w:proofErr w:type="gramEnd"/>
    </w:p>
    <w:p w14:paraId="38E310A3" w14:textId="77777777" w:rsidR="009B4261" w:rsidRPr="005F5441" w:rsidRDefault="009B4261" w:rsidP="00BE27DE">
      <w:pPr>
        <w:spacing w:before="12" w:after="0" w:line="260" w:lineRule="exact"/>
        <w:ind w:right="71"/>
        <w:rPr>
          <w:rFonts w:ascii="Arial" w:hAnsi="Arial" w:cs="Arial"/>
          <w:sz w:val="26"/>
          <w:szCs w:val="26"/>
        </w:rPr>
      </w:pPr>
    </w:p>
    <w:p w14:paraId="7F955263" w14:textId="77777777" w:rsidR="00C722EB" w:rsidRPr="005F5441" w:rsidRDefault="00C722EB" w:rsidP="00BE27DE">
      <w:pPr>
        <w:spacing w:before="1" w:after="0" w:line="200" w:lineRule="exact"/>
        <w:ind w:right="71"/>
        <w:rPr>
          <w:rFonts w:ascii="Arial" w:hAnsi="Arial" w:cs="Arial"/>
          <w:sz w:val="20"/>
          <w:szCs w:val="20"/>
        </w:rPr>
      </w:pPr>
    </w:p>
    <w:p w14:paraId="1E86A9D6" w14:textId="77777777" w:rsidR="00C722EB" w:rsidRPr="002C4FE8" w:rsidRDefault="00EF7B1E" w:rsidP="00BE27DE">
      <w:pPr>
        <w:pStyle w:val="Listenabsatz"/>
        <w:numPr>
          <w:ilvl w:val="0"/>
          <w:numId w:val="3"/>
        </w:numPr>
        <w:spacing w:after="0" w:line="240" w:lineRule="auto"/>
        <w:ind w:left="0" w:right="71"/>
        <w:jc w:val="both"/>
        <w:rPr>
          <w:rFonts w:ascii="Arial" w:eastAsia="Arial" w:hAnsi="Arial" w:cs="Arial"/>
          <w:b/>
          <w:bCs/>
          <w:sz w:val="20"/>
          <w:szCs w:val="20"/>
        </w:rPr>
      </w:pPr>
      <w:r>
        <w:rPr>
          <w:rFonts w:ascii="Arial" w:hAnsi="Arial"/>
          <w:b/>
          <w:sz w:val="20"/>
        </w:rPr>
        <w:t>Diritto applicabile e foro competente</w:t>
      </w:r>
    </w:p>
    <w:p w14:paraId="2F2E329C" w14:textId="77777777" w:rsidR="00C722EB" w:rsidRPr="002C4FE8" w:rsidRDefault="00C722EB" w:rsidP="00BE27DE">
      <w:pPr>
        <w:spacing w:before="12" w:after="0" w:line="260" w:lineRule="exact"/>
        <w:ind w:right="71"/>
        <w:rPr>
          <w:rFonts w:ascii="Arial" w:hAnsi="Arial" w:cs="Arial"/>
          <w:sz w:val="26"/>
          <w:szCs w:val="26"/>
          <w:lang w:val="de-CH"/>
        </w:rPr>
      </w:pPr>
    </w:p>
    <w:p w14:paraId="1A586989" w14:textId="40C2BA31" w:rsidR="00C722EB" w:rsidRPr="002C4FE8" w:rsidRDefault="00AB10E1" w:rsidP="00221BB4">
      <w:pPr>
        <w:spacing w:after="0" w:line="310" w:lineRule="auto"/>
        <w:ind w:right="71"/>
        <w:jc w:val="both"/>
        <w:rPr>
          <w:rFonts w:ascii="Arial" w:eastAsia="Arial" w:hAnsi="Arial" w:cs="Arial"/>
          <w:sz w:val="20"/>
          <w:szCs w:val="20"/>
        </w:rPr>
      </w:pPr>
      <w:r>
        <w:rPr>
          <w:rFonts w:ascii="Arial" w:hAnsi="Arial"/>
          <w:sz w:val="20"/>
          <w:highlight w:val="yellow"/>
        </w:rPr>
        <w:t>La venditrice si riserva esplicitamente il diritto di modificare in qualsiasi momento le presenti CG e di applicarle con effetto immediato.</w:t>
      </w:r>
    </w:p>
    <w:p w14:paraId="4CD55E99" w14:textId="77777777" w:rsidR="00C722EB" w:rsidRPr="005F5441" w:rsidRDefault="00C722EB" w:rsidP="00BE27DE">
      <w:pPr>
        <w:spacing w:before="4" w:after="0" w:line="200" w:lineRule="exact"/>
        <w:ind w:right="71"/>
        <w:rPr>
          <w:rFonts w:ascii="Arial" w:hAnsi="Arial" w:cs="Arial"/>
          <w:sz w:val="20"/>
          <w:szCs w:val="20"/>
        </w:rPr>
      </w:pPr>
    </w:p>
    <w:p w14:paraId="309AE568" w14:textId="3D593463" w:rsidR="00C722EB" w:rsidRDefault="00EF7B1E" w:rsidP="00BE27DE">
      <w:pPr>
        <w:spacing w:after="0" w:line="313" w:lineRule="auto"/>
        <w:ind w:right="71"/>
        <w:jc w:val="both"/>
        <w:rPr>
          <w:rFonts w:ascii="Arial" w:eastAsia="Arial" w:hAnsi="Arial" w:cs="Arial"/>
          <w:sz w:val="20"/>
          <w:szCs w:val="20"/>
        </w:rPr>
      </w:pPr>
      <w:r>
        <w:rPr>
          <w:rFonts w:ascii="Arial" w:hAnsi="Arial"/>
          <w:sz w:val="20"/>
        </w:rPr>
        <w:t xml:space="preserve">Tutti i contratti stipulati con la venditrice sono soggetti al diritto svizzero, con esclusione delle norme materiali del diritto in materia di conflitti e della Convenzione delle Nazioni Unite sui contratti di compravendita internazionale di merci (CVIM). Per quanto riguarda gli ordini di privati per il consumo privato, il foro competente si basa sulle disposizioni in materia di tutela dei consumatori. In tutti gli altri casi, foro competente esclusivo è </w:t>
      </w:r>
      <w:r>
        <w:rPr>
          <w:rFonts w:ascii="Arial" w:hAnsi="Arial"/>
          <w:sz w:val="20"/>
          <w:highlight w:val="yellow"/>
        </w:rPr>
        <w:t>[sede della venditrice]</w:t>
      </w:r>
      <w:r>
        <w:rPr>
          <w:rFonts w:ascii="Arial" w:hAnsi="Arial"/>
          <w:sz w:val="20"/>
        </w:rPr>
        <w:t>.</w:t>
      </w:r>
    </w:p>
    <w:p w14:paraId="415F87BF" w14:textId="77777777" w:rsidR="00694D2E" w:rsidRPr="005F5441" w:rsidRDefault="00694D2E" w:rsidP="00BE27DE">
      <w:pPr>
        <w:spacing w:after="0" w:line="313" w:lineRule="auto"/>
        <w:ind w:right="71"/>
        <w:jc w:val="both"/>
        <w:rPr>
          <w:rFonts w:ascii="Arial" w:eastAsia="Arial" w:hAnsi="Arial" w:cs="Arial"/>
          <w:sz w:val="20"/>
          <w:szCs w:val="20"/>
        </w:rPr>
      </w:pPr>
    </w:p>
    <w:p w14:paraId="08E77060" w14:textId="7E94EB5B" w:rsidR="00C722EB" w:rsidRPr="002C4FE8" w:rsidRDefault="008D7A01" w:rsidP="00BE27DE">
      <w:pPr>
        <w:spacing w:after="0" w:line="313" w:lineRule="auto"/>
        <w:ind w:right="71"/>
        <w:rPr>
          <w:rFonts w:ascii="Arial" w:eastAsia="Arial" w:hAnsi="Arial" w:cs="Arial"/>
          <w:sz w:val="20"/>
          <w:szCs w:val="20"/>
        </w:rPr>
      </w:pPr>
      <w:r>
        <w:rPr>
          <w:rFonts w:ascii="Arial" w:hAnsi="Arial"/>
          <w:sz w:val="20"/>
          <w:highlight w:val="yellow"/>
        </w:rPr>
        <w:t>[Ragione sociale completa della venditrice e data della versione delle CG]</w:t>
      </w:r>
    </w:p>
    <w:sectPr w:rsidR="00C722EB" w:rsidRPr="002C4FE8" w:rsidSect="00A81FF0">
      <w:footerReference w:type="even" r:id="rId12"/>
      <w:footerReference w:type="default" r:id="rId13"/>
      <w:pgSz w:w="11920" w:h="16840"/>
      <w:pgMar w:top="1276" w:right="1457" w:bottom="578" w:left="1582" w:header="638"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E34E8" w14:textId="77777777" w:rsidR="009D275D" w:rsidRDefault="009D275D">
      <w:pPr>
        <w:spacing w:after="0" w:line="240" w:lineRule="auto"/>
      </w:pPr>
      <w:r>
        <w:separator/>
      </w:r>
    </w:p>
    <w:p w14:paraId="19706E91" w14:textId="77777777" w:rsidR="009D275D" w:rsidRDefault="009D275D"/>
  </w:endnote>
  <w:endnote w:type="continuationSeparator" w:id="0">
    <w:p w14:paraId="2192A4C1" w14:textId="77777777" w:rsidR="009D275D" w:rsidRDefault="009D275D">
      <w:pPr>
        <w:spacing w:after="0" w:line="240" w:lineRule="auto"/>
      </w:pPr>
      <w:r>
        <w:continuationSeparator/>
      </w:r>
    </w:p>
    <w:p w14:paraId="11C73949" w14:textId="77777777" w:rsidR="009D275D" w:rsidRDefault="009D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nton Light">
    <w:panose1 w:val="00000400000000000000"/>
    <w:charset w:val="00"/>
    <w:family w:val="auto"/>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5D3C4" w14:textId="77777777" w:rsidR="00C501DD" w:rsidRDefault="00C501DD" w:rsidP="00E96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89BF01" w14:textId="77777777" w:rsidR="00C501DD" w:rsidRDefault="00C501DD" w:rsidP="001D66E3">
    <w:pPr>
      <w:pStyle w:val="Fuzeile"/>
      <w:ind w:right="360"/>
    </w:pPr>
  </w:p>
  <w:p w14:paraId="26713C34" w14:textId="77777777" w:rsidR="00C501DD" w:rsidRDefault="00C501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889E" w14:textId="77777777" w:rsidR="00C501DD" w:rsidRDefault="00C501DD" w:rsidP="001D66E3">
    <w:pPr>
      <w:spacing w:after="0" w:line="200" w:lineRule="exact"/>
      <w:ind w:right="360"/>
      <w:rPr>
        <w:sz w:val="20"/>
        <w:szCs w:val="20"/>
      </w:rPr>
    </w:pPr>
    <w:r>
      <w:rPr>
        <w:noProof/>
      </w:rPr>
      <mc:AlternateContent>
        <mc:Choice Requires="wps">
          <w:drawing>
            <wp:anchor distT="0" distB="0" distL="114300" distR="114300" simplePos="0" relativeHeight="251659776" behindDoc="0" locked="0" layoutInCell="1" allowOverlap="1" wp14:anchorId="5DBF285D" wp14:editId="097C4FE8">
              <wp:simplePos x="0" y="0"/>
              <wp:positionH relativeFrom="page">
                <wp:posOffset>6103620</wp:posOffset>
              </wp:positionH>
              <wp:positionV relativeFrom="page">
                <wp:posOffset>10325735</wp:posOffset>
              </wp:positionV>
              <wp:extent cx="558800" cy="11430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121BC7" w14:textId="77777777" w:rsidR="00C501DD" w:rsidRDefault="00C501DD" w:rsidP="001D66E3">
                          <w:pPr>
                            <w:pStyle w:val="Fuzeile"/>
                            <w:rPr>
                              <w:rFonts w:ascii="Arial" w:eastAsia="Arial" w:hAnsi="Arial" w:cs="Arial"/>
                              <w:sz w:val="14"/>
                              <w:szCs w:val="14"/>
                            </w:rPr>
                          </w:pPr>
                          <w:r>
                            <w:rPr>
                              <w:rFonts w:ascii="Arial" w:hAnsi="Arial"/>
                              <w:color w:val="131308"/>
                              <w:sz w:val="14"/>
                            </w:rPr>
                            <w:t xml:space="preserve">Pagina </w:t>
                          </w:r>
                          <w:r w:rsidRPr="001D66E3">
                            <w:rPr>
                              <w:rStyle w:val="Seitenzahl"/>
                              <w:rFonts w:ascii="Arial" w:hAnsi="Arial" w:cs="Arial"/>
                              <w:sz w:val="14"/>
                            </w:rPr>
                            <w:fldChar w:fldCharType="begin"/>
                          </w:r>
                          <w:r w:rsidRPr="001D66E3">
                            <w:rPr>
                              <w:rStyle w:val="Seitenzahl"/>
                              <w:rFonts w:ascii="Arial" w:hAnsi="Arial" w:cs="Arial"/>
                              <w:sz w:val="14"/>
                            </w:rPr>
                            <w:instrText xml:space="preserve">PAGE  </w:instrText>
                          </w:r>
                          <w:r w:rsidRPr="001D66E3">
                            <w:rPr>
                              <w:rStyle w:val="Seitenzahl"/>
                              <w:rFonts w:ascii="Arial" w:hAnsi="Arial" w:cs="Arial"/>
                              <w:sz w:val="14"/>
                            </w:rPr>
                            <w:fldChar w:fldCharType="separate"/>
                          </w:r>
                          <w:r w:rsidR="008D7A01">
                            <w:rPr>
                              <w:rStyle w:val="Seitenzahl"/>
                              <w:rFonts w:ascii="Arial" w:hAnsi="Arial" w:cs="Arial"/>
                              <w:sz w:val="14"/>
                            </w:rPr>
                            <w:t>1</w:t>
                          </w:r>
                          <w:r w:rsidRPr="001D66E3">
                            <w:rPr>
                              <w:rStyle w:val="Seitenzahl"/>
                              <w:rFonts w:ascii="Arial" w:hAnsi="Arial" w:cs="Arial"/>
                              <w:sz w:val="14"/>
                            </w:rPr>
                            <w:fldChar w:fldCharType="end"/>
                          </w:r>
                          <w:r>
                            <w:rPr>
                              <w:rFonts w:ascii="Arial" w:hAnsi="Arial"/>
                              <w:color w:val="2D2D2D"/>
                              <w:sz w:val="14"/>
                            </w:rPr>
                            <w:t xml:space="preserve">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F285D" id="_x0000_t202" coordsize="21600,21600" o:spt="202" path="m,l,21600r21600,l21600,xe">
              <v:stroke joinstyle="miter"/>
              <v:path gradientshapeok="t" o:connecttype="rect"/>
            </v:shapetype>
            <v:shape id="Text Box 1" o:spid="_x0000_s1026" type="#_x0000_t202" style="position:absolute;margin-left:480.6pt;margin-top:813.05pt;width:44pt;height: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" filled="f" stroked="f">
              <v:textbox inset="0,0,0,0">
                <w:txbxContent>
                  <w:p w14:paraId="01121BC7" w14:textId="77777777" w:rsidR="00C501DD" w:rsidRDefault="00C501DD" w:rsidP="001D66E3">
                    <w:pPr>
                      <w:pStyle w:val="Fuzeile"/>
                      <w:rPr>
                        <w:rFonts w:ascii="Arial" w:eastAsia="Arial" w:hAnsi="Arial" w:cs="Arial"/>
                        <w:sz w:val="14"/>
                        <w:szCs w:val="14"/>
                      </w:rPr>
                    </w:pPr>
                    <w:r>
                      <w:rPr>
                        <w:rFonts w:ascii="Arial" w:hAnsi="Arial"/>
                        <w:color w:val="131308"/>
                        <w:sz w:val="14"/>
                      </w:rPr>
                      <w:t xml:space="preserve">Pagina </w:t>
                    </w:r>
                    <w:r w:rsidRPr="001D66E3">
                      <w:rPr>
                        <w:rStyle w:val="Seitenzahl"/>
                        <w:rFonts w:ascii="Arial" w:hAnsi="Arial" w:cs="Arial"/>
                        <w:sz w:val="14"/>
                      </w:rPr>
                      <w:fldChar w:fldCharType="begin"/>
                    </w:r>
                    <w:r w:rsidRPr="001D66E3">
                      <w:rPr>
                        <w:rStyle w:val="Seitenzahl"/>
                        <w:rFonts w:ascii="Arial" w:hAnsi="Arial" w:cs="Arial"/>
                        <w:sz w:val="14"/>
                      </w:rPr>
                      <w:instrText xml:space="preserve">PAGE  </w:instrText>
                    </w:r>
                    <w:r w:rsidRPr="001D66E3">
                      <w:rPr>
                        <w:rStyle w:val="Seitenzahl"/>
                        <w:rFonts w:ascii="Arial" w:hAnsi="Arial" w:cs="Arial"/>
                        <w:sz w:val="14"/>
                      </w:rPr>
                      <w:fldChar w:fldCharType="separate"/>
                    </w:r>
                    <w:r w:rsidR="008D7A01">
                      <w:rPr>
                        <w:rStyle w:val="Seitenzahl"/>
                        <w:rFonts w:ascii="Arial" w:hAnsi="Arial" w:cs="Arial"/>
                        <w:sz w:val="14"/>
                      </w:rPr>
                      <w:t>1</w:t>
                    </w:r>
                    <w:r w:rsidRPr="001D66E3">
                      <w:rPr>
                        <w:rStyle w:val="Seitenzahl"/>
                        <w:rFonts w:ascii="Arial" w:hAnsi="Arial" w:cs="Arial"/>
                        <w:sz w:val="14"/>
                      </w:rPr>
                      <w:fldChar w:fldCharType="end"/>
                    </w:r>
                    <w:r>
                      <w:rPr>
                        <w:rFonts w:ascii="Arial" w:hAnsi="Arial"/>
                        <w:color w:val="2D2D2D"/>
                        <w:sz w:val="14"/>
                      </w:rPr>
                      <w:t xml:space="preserve"> |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A188D" w14:textId="77777777" w:rsidR="009D275D" w:rsidRDefault="009D275D">
      <w:pPr>
        <w:spacing w:after="0" w:line="240" w:lineRule="auto"/>
      </w:pPr>
      <w:r>
        <w:separator/>
      </w:r>
    </w:p>
    <w:p w14:paraId="4D6CB7DB" w14:textId="77777777" w:rsidR="009D275D" w:rsidRDefault="009D275D"/>
  </w:footnote>
  <w:footnote w:type="continuationSeparator" w:id="0">
    <w:p w14:paraId="5AEA6D70" w14:textId="77777777" w:rsidR="009D275D" w:rsidRDefault="009D275D">
      <w:pPr>
        <w:spacing w:after="0" w:line="240" w:lineRule="auto"/>
      </w:pPr>
      <w:r>
        <w:continuationSeparator/>
      </w:r>
    </w:p>
    <w:p w14:paraId="6E7547E3" w14:textId="77777777" w:rsidR="009D275D" w:rsidRDefault="009D2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2773"/>
    <w:multiLevelType w:val="hybridMultilevel"/>
    <w:tmpl w:val="F75C37A4"/>
    <w:lvl w:ilvl="0" w:tplc="1026CAEA">
      <w:start w:val="1"/>
      <w:numFmt w:val="lowerLetter"/>
      <w:lvlText w:val="%1)"/>
      <w:lvlJc w:val="left"/>
      <w:pPr>
        <w:ind w:left="962" w:hanging="8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1" w15:restartNumberingAfterBreak="0">
    <w:nsid w:val="1A097E58"/>
    <w:multiLevelType w:val="hybridMultilevel"/>
    <w:tmpl w:val="B5B8CFE4"/>
    <w:lvl w:ilvl="0" w:tplc="0407000F">
      <w:start w:val="1"/>
      <w:numFmt w:val="decimal"/>
      <w:lvlText w:val="%1."/>
      <w:lvlJc w:val="left"/>
      <w:pPr>
        <w:ind w:left="482" w:hanging="360"/>
      </w:pPr>
      <w:rPr>
        <w:rFonts w:hint="default"/>
        <w:b/>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abstractNum w:abstractNumId="2" w15:restartNumberingAfterBreak="0">
    <w:nsid w:val="276F1769"/>
    <w:multiLevelType w:val="multilevel"/>
    <w:tmpl w:val="6C80D55E"/>
    <w:lvl w:ilvl="0">
      <w:start w:val="1"/>
      <w:numFmt w:val="decimal"/>
      <w:lvlText w:val="%1."/>
      <w:lvlJc w:val="left"/>
      <w:pPr>
        <w:ind w:left="360" w:hanging="360"/>
      </w:pPr>
    </w:lvl>
    <w:lvl w:ilvl="1">
      <w:start w:val="1"/>
      <w:numFmt w:val="decimal"/>
      <w:lvlText w:val="%1.%2."/>
      <w:lvlJc w:val="left"/>
      <w:pPr>
        <w:ind w:left="792" w:hanging="432"/>
      </w:pPr>
      <w:rPr>
        <w:lang w:val="de-CH"/>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630A2B"/>
    <w:multiLevelType w:val="hybridMultilevel"/>
    <w:tmpl w:val="702CC6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8521B3"/>
    <w:multiLevelType w:val="hybridMultilevel"/>
    <w:tmpl w:val="9092BA12"/>
    <w:lvl w:ilvl="0" w:tplc="D968FA78">
      <w:start w:val="1"/>
      <w:numFmt w:val="decimal"/>
      <w:lvlText w:val="%1"/>
      <w:lvlJc w:val="left"/>
      <w:pPr>
        <w:ind w:left="982" w:hanging="860"/>
      </w:pPr>
      <w:rPr>
        <w:rFonts w:hint="default"/>
        <w:b/>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abstractNum w:abstractNumId="5" w15:restartNumberingAfterBreak="0">
    <w:nsid w:val="40CC1AFA"/>
    <w:multiLevelType w:val="hybridMultilevel"/>
    <w:tmpl w:val="4C8C18FC"/>
    <w:lvl w:ilvl="0" w:tplc="0407000F">
      <w:start w:val="1"/>
      <w:numFmt w:val="decimal"/>
      <w:lvlText w:val="%1."/>
      <w:lvlJc w:val="left"/>
      <w:pPr>
        <w:ind w:left="842" w:hanging="360"/>
      </w:pPr>
    </w:lvl>
    <w:lvl w:ilvl="1" w:tplc="04070019" w:tentative="1">
      <w:start w:val="1"/>
      <w:numFmt w:val="lowerLetter"/>
      <w:lvlText w:val="%2."/>
      <w:lvlJc w:val="left"/>
      <w:pPr>
        <w:ind w:left="1562" w:hanging="360"/>
      </w:pPr>
    </w:lvl>
    <w:lvl w:ilvl="2" w:tplc="0407001B" w:tentative="1">
      <w:start w:val="1"/>
      <w:numFmt w:val="lowerRoman"/>
      <w:lvlText w:val="%3."/>
      <w:lvlJc w:val="right"/>
      <w:pPr>
        <w:ind w:left="2282" w:hanging="180"/>
      </w:pPr>
    </w:lvl>
    <w:lvl w:ilvl="3" w:tplc="0407000F" w:tentative="1">
      <w:start w:val="1"/>
      <w:numFmt w:val="decimal"/>
      <w:lvlText w:val="%4."/>
      <w:lvlJc w:val="left"/>
      <w:pPr>
        <w:ind w:left="3002" w:hanging="360"/>
      </w:pPr>
    </w:lvl>
    <w:lvl w:ilvl="4" w:tplc="04070019" w:tentative="1">
      <w:start w:val="1"/>
      <w:numFmt w:val="lowerLetter"/>
      <w:lvlText w:val="%5."/>
      <w:lvlJc w:val="left"/>
      <w:pPr>
        <w:ind w:left="3722" w:hanging="360"/>
      </w:pPr>
    </w:lvl>
    <w:lvl w:ilvl="5" w:tplc="0407001B" w:tentative="1">
      <w:start w:val="1"/>
      <w:numFmt w:val="lowerRoman"/>
      <w:lvlText w:val="%6."/>
      <w:lvlJc w:val="right"/>
      <w:pPr>
        <w:ind w:left="4442" w:hanging="180"/>
      </w:pPr>
    </w:lvl>
    <w:lvl w:ilvl="6" w:tplc="0407000F" w:tentative="1">
      <w:start w:val="1"/>
      <w:numFmt w:val="decimal"/>
      <w:lvlText w:val="%7."/>
      <w:lvlJc w:val="left"/>
      <w:pPr>
        <w:ind w:left="5162" w:hanging="360"/>
      </w:pPr>
    </w:lvl>
    <w:lvl w:ilvl="7" w:tplc="04070019" w:tentative="1">
      <w:start w:val="1"/>
      <w:numFmt w:val="lowerLetter"/>
      <w:lvlText w:val="%8."/>
      <w:lvlJc w:val="left"/>
      <w:pPr>
        <w:ind w:left="5882" w:hanging="360"/>
      </w:pPr>
    </w:lvl>
    <w:lvl w:ilvl="8" w:tplc="0407001B" w:tentative="1">
      <w:start w:val="1"/>
      <w:numFmt w:val="lowerRoman"/>
      <w:lvlText w:val="%9."/>
      <w:lvlJc w:val="right"/>
      <w:pPr>
        <w:ind w:left="6602" w:hanging="180"/>
      </w:pPr>
    </w:lvl>
  </w:abstractNum>
  <w:abstractNum w:abstractNumId="6" w15:restartNumberingAfterBreak="0">
    <w:nsid w:val="4D1F675C"/>
    <w:multiLevelType w:val="multilevel"/>
    <w:tmpl w:val="2BFCE0D4"/>
    <w:lvl w:ilvl="0">
      <w:start w:val="1"/>
      <w:numFmt w:val="bullet"/>
      <w:lvlText w:val="–"/>
      <w:lvlJc w:val="left"/>
      <w:pPr>
        <w:ind w:left="284" w:hanging="284"/>
      </w:pPr>
      <w:rPr>
        <w:rFonts w:ascii="Panton Light" w:hAnsi="Panton Light" w:hint="default"/>
      </w:rPr>
    </w:lvl>
    <w:lvl w:ilvl="1">
      <w:start w:val="1"/>
      <w:numFmt w:val="bullet"/>
      <w:lvlText w:val="–"/>
      <w:lvlJc w:val="left"/>
      <w:pPr>
        <w:ind w:left="568" w:hanging="284"/>
      </w:pPr>
      <w:rPr>
        <w:rFonts w:ascii="Panton Light" w:hAnsi="Panton Light" w:hint="default"/>
      </w:rPr>
    </w:lvl>
    <w:lvl w:ilvl="2">
      <w:start w:val="1"/>
      <w:numFmt w:val="bullet"/>
      <w:lvlText w:val="–"/>
      <w:lvlJc w:val="left"/>
      <w:pPr>
        <w:ind w:left="852" w:hanging="284"/>
      </w:pPr>
      <w:rPr>
        <w:rFonts w:ascii="Panton Light" w:hAnsi="Panton Light" w:hint="default"/>
      </w:rPr>
    </w:lvl>
    <w:lvl w:ilvl="3">
      <w:start w:val="1"/>
      <w:numFmt w:val="bullet"/>
      <w:lvlText w:val="–"/>
      <w:lvlJc w:val="left"/>
      <w:pPr>
        <w:ind w:left="1136" w:hanging="284"/>
      </w:pPr>
      <w:rPr>
        <w:rFonts w:ascii="Panton Light" w:hAnsi="Panton Light" w:hint="default"/>
      </w:rPr>
    </w:lvl>
    <w:lvl w:ilvl="4">
      <w:start w:val="1"/>
      <w:numFmt w:val="bullet"/>
      <w:lvlText w:val="–"/>
      <w:lvlJc w:val="left"/>
      <w:pPr>
        <w:ind w:left="1420" w:hanging="284"/>
      </w:pPr>
      <w:rPr>
        <w:rFonts w:ascii="Panton Light" w:hAnsi="Panton Light" w:hint="default"/>
      </w:rPr>
    </w:lvl>
    <w:lvl w:ilvl="5">
      <w:start w:val="1"/>
      <w:numFmt w:val="bullet"/>
      <w:lvlText w:val="–"/>
      <w:lvlJc w:val="left"/>
      <w:pPr>
        <w:ind w:left="1701" w:hanging="281"/>
      </w:pPr>
      <w:rPr>
        <w:rFonts w:ascii="Panton Light" w:hAnsi="Panton Light" w:hint="default"/>
      </w:rPr>
    </w:lvl>
    <w:lvl w:ilvl="6">
      <w:start w:val="1"/>
      <w:numFmt w:val="bullet"/>
      <w:lvlText w:val="–"/>
      <w:lvlJc w:val="left"/>
      <w:pPr>
        <w:ind w:left="1985" w:hanging="284"/>
      </w:pPr>
      <w:rPr>
        <w:rFonts w:ascii="Panton Light" w:hAnsi="Panton Light" w:hint="default"/>
      </w:rPr>
    </w:lvl>
    <w:lvl w:ilvl="7">
      <w:start w:val="1"/>
      <w:numFmt w:val="bullet"/>
      <w:lvlText w:val="–"/>
      <w:lvlJc w:val="left"/>
      <w:pPr>
        <w:ind w:left="2268" w:hanging="283"/>
      </w:pPr>
      <w:rPr>
        <w:rFonts w:ascii="Panton Light" w:hAnsi="Panton Light" w:hint="default"/>
      </w:rPr>
    </w:lvl>
    <w:lvl w:ilvl="8">
      <w:start w:val="1"/>
      <w:numFmt w:val="bullet"/>
      <w:lvlText w:val="–"/>
      <w:lvlJc w:val="left"/>
      <w:pPr>
        <w:ind w:left="2552" w:hanging="284"/>
      </w:pPr>
      <w:rPr>
        <w:rFonts w:ascii="Panton Light" w:hAnsi="Panton Light" w:hint="default"/>
      </w:rPr>
    </w:lvl>
  </w:abstractNum>
  <w:abstractNum w:abstractNumId="7" w15:restartNumberingAfterBreak="0">
    <w:nsid w:val="50A47B08"/>
    <w:multiLevelType w:val="hybridMultilevel"/>
    <w:tmpl w:val="6B54DB40"/>
    <w:lvl w:ilvl="0" w:tplc="04070017">
      <w:start w:val="1"/>
      <w:numFmt w:val="lowerLetter"/>
      <w:lvlText w:val="%1)"/>
      <w:lvlJc w:val="left"/>
      <w:pPr>
        <w:ind w:left="822" w:hanging="360"/>
      </w:p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8" w15:restartNumberingAfterBreak="0">
    <w:nsid w:val="71255C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7"/>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EB"/>
    <w:rsid w:val="0003686B"/>
    <w:rsid w:val="00084518"/>
    <w:rsid w:val="001448A5"/>
    <w:rsid w:val="001469D1"/>
    <w:rsid w:val="0015589F"/>
    <w:rsid w:val="00162E26"/>
    <w:rsid w:val="00164978"/>
    <w:rsid w:val="001664D5"/>
    <w:rsid w:val="00184B50"/>
    <w:rsid w:val="001B7A18"/>
    <w:rsid w:val="001D66E3"/>
    <w:rsid w:val="00221BB4"/>
    <w:rsid w:val="00297A96"/>
    <w:rsid w:val="002C4FE8"/>
    <w:rsid w:val="002D24FE"/>
    <w:rsid w:val="002F4FEE"/>
    <w:rsid w:val="002F653F"/>
    <w:rsid w:val="002F6FAF"/>
    <w:rsid w:val="00325B7B"/>
    <w:rsid w:val="003578FD"/>
    <w:rsid w:val="00383E1A"/>
    <w:rsid w:val="003B04D9"/>
    <w:rsid w:val="003E021C"/>
    <w:rsid w:val="004169E8"/>
    <w:rsid w:val="00426185"/>
    <w:rsid w:val="004475E7"/>
    <w:rsid w:val="0047335F"/>
    <w:rsid w:val="005023D1"/>
    <w:rsid w:val="005A3EBD"/>
    <w:rsid w:val="005B72CE"/>
    <w:rsid w:val="005F5441"/>
    <w:rsid w:val="00611FC7"/>
    <w:rsid w:val="006511C1"/>
    <w:rsid w:val="00685AAA"/>
    <w:rsid w:val="00694D2E"/>
    <w:rsid w:val="006F326F"/>
    <w:rsid w:val="00726B22"/>
    <w:rsid w:val="0074216D"/>
    <w:rsid w:val="0077756D"/>
    <w:rsid w:val="007A1BFF"/>
    <w:rsid w:val="007F1179"/>
    <w:rsid w:val="00800383"/>
    <w:rsid w:val="00807F46"/>
    <w:rsid w:val="00812FBA"/>
    <w:rsid w:val="008712CE"/>
    <w:rsid w:val="008A2F68"/>
    <w:rsid w:val="008B0406"/>
    <w:rsid w:val="008C7ED4"/>
    <w:rsid w:val="008D7A01"/>
    <w:rsid w:val="00972BB0"/>
    <w:rsid w:val="009A578E"/>
    <w:rsid w:val="009A69A7"/>
    <w:rsid w:val="009A748A"/>
    <w:rsid w:val="009B4261"/>
    <w:rsid w:val="009C3E13"/>
    <w:rsid w:val="009D275D"/>
    <w:rsid w:val="00A55392"/>
    <w:rsid w:val="00A81FF0"/>
    <w:rsid w:val="00A95435"/>
    <w:rsid w:val="00AB10E1"/>
    <w:rsid w:val="00AF739A"/>
    <w:rsid w:val="00BE27DE"/>
    <w:rsid w:val="00C31658"/>
    <w:rsid w:val="00C501DD"/>
    <w:rsid w:val="00C722EB"/>
    <w:rsid w:val="00C81BE5"/>
    <w:rsid w:val="00CE55B9"/>
    <w:rsid w:val="00CF1467"/>
    <w:rsid w:val="00D60555"/>
    <w:rsid w:val="00D751CE"/>
    <w:rsid w:val="00DB2274"/>
    <w:rsid w:val="00DC3019"/>
    <w:rsid w:val="00DC61E5"/>
    <w:rsid w:val="00DD07B1"/>
    <w:rsid w:val="00DD317D"/>
    <w:rsid w:val="00DF6609"/>
    <w:rsid w:val="00E46142"/>
    <w:rsid w:val="00E96E99"/>
    <w:rsid w:val="00EB6923"/>
    <w:rsid w:val="00ED6332"/>
    <w:rsid w:val="00EE45B5"/>
    <w:rsid w:val="00EF7B1E"/>
    <w:rsid w:val="00F82F40"/>
    <w:rsid w:val="00FB451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AE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table" w:styleId="Tabellenraster">
    <w:name w:val="Table Grid"/>
    <w:basedOn w:val="NormaleTabelle"/>
    <w:uiPriority w:val="59"/>
    <w:rsid w:val="002F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Kopfzeile">
    <w:name w:val="header"/>
    <w:basedOn w:val="Standard"/>
    <w:link w:val="KopfzeileZchn"/>
    <w:uiPriority w:val="99"/>
    <w:unhideWhenUsed/>
    <w:rsid w:val="000368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86B"/>
  </w:style>
  <w:style w:type="paragraph" w:styleId="Fuzeile">
    <w:name w:val="footer"/>
    <w:basedOn w:val="Standard"/>
    <w:link w:val="FuzeileZchn"/>
    <w:uiPriority w:val="99"/>
    <w:unhideWhenUsed/>
    <w:rsid w:val="000368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86B"/>
  </w:style>
  <w:style w:type="paragraph" w:styleId="Listenabsatz">
    <w:name w:val="List Paragraph"/>
    <w:basedOn w:val="Standard"/>
    <w:uiPriority w:val="34"/>
    <w:qFormat/>
    <w:rsid w:val="004169E8"/>
    <w:pPr>
      <w:ind w:left="720"/>
      <w:contextualSpacing/>
    </w:pPr>
  </w:style>
  <w:style w:type="character" w:styleId="Seitenzahl">
    <w:name w:val="page number"/>
    <w:basedOn w:val="Absatz-Standardschriftart"/>
    <w:uiPriority w:val="99"/>
    <w:semiHidden/>
    <w:unhideWhenUsed/>
    <w:rsid w:val="001D66E3"/>
  </w:style>
  <w:style w:type="paragraph" w:styleId="berarbeitung">
    <w:name w:val="Revision"/>
    <w:hidden/>
    <w:uiPriority w:val="99"/>
    <w:semiHidden/>
    <w:rsid w:val="00084518"/>
    <w:pPr>
      <w:widowControl/>
      <w:spacing w:after="0" w:line="240" w:lineRule="auto"/>
    </w:pPr>
  </w:style>
  <w:style w:type="paragraph" w:styleId="Sprechblasentext">
    <w:name w:val="Balloon Text"/>
    <w:basedOn w:val="Standard"/>
    <w:link w:val="SprechblasentextZchn"/>
    <w:uiPriority w:val="99"/>
    <w:semiHidden/>
    <w:unhideWhenUsed/>
    <w:rsid w:val="00084518"/>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84518"/>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221BB4"/>
    <w:rPr>
      <w:sz w:val="16"/>
      <w:szCs w:val="16"/>
    </w:rPr>
  </w:style>
  <w:style w:type="paragraph" w:styleId="Kommentartext">
    <w:name w:val="annotation text"/>
    <w:basedOn w:val="Standard"/>
    <w:link w:val="KommentartextZchn"/>
    <w:uiPriority w:val="99"/>
    <w:semiHidden/>
    <w:unhideWhenUsed/>
    <w:rsid w:val="00221B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1BB4"/>
    <w:rPr>
      <w:sz w:val="20"/>
      <w:szCs w:val="20"/>
    </w:rPr>
  </w:style>
  <w:style w:type="paragraph" w:styleId="Kommentarthema">
    <w:name w:val="annotation subject"/>
    <w:basedOn w:val="Kommentartext"/>
    <w:next w:val="Kommentartext"/>
    <w:link w:val="KommentarthemaZchn"/>
    <w:uiPriority w:val="99"/>
    <w:semiHidden/>
    <w:unhideWhenUsed/>
    <w:rsid w:val="00221BB4"/>
    <w:rPr>
      <w:b/>
      <w:bCs/>
    </w:rPr>
  </w:style>
  <w:style w:type="character" w:customStyle="1" w:styleId="KommentarthemaZchn">
    <w:name w:val="Kommentarthema Zchn"/>
    <w:basedOn w:val="KommentartextZchn"/>
    <w:link w:val="Kommentarthema"/>
    <w:uiPriority w:val="99"/>
    <w:semiHidden/>
    <w:rsid w:val="00221BB4"/>
    <w:rPr>
      <w:b/>
      <w:bCs/>
      <w:sz w:val="20"/>
      <w:szCs w:val="20"/>
    </w:rPr>
  </w:style>
  <w:style w:type="character" w:styleId="Hyperlink">
    <w:name w:val="Hyperlink"/>
    <w:basedOn w:val="Absatz-Standardschriftart"/>
    <w:uiPriority w:val="99"/>
    <w:unhideWhenUsed/>
    <w:rsid w:val="00694D2E"/>
    <w:rPr>
      <w:color w:val="0000FF" w:themeColor="hyperlink"/>
      <w:u w:val="single"/>
    </w:rPr>
  </w:style>
  <w:style w:type="character" w:styleId="NichtaufgelsteErwhnung">
    <w:name w:val="Unresolved Mention"/>
    <w:basedOn w:val="Absatz-Standardschriftart"/>
    <w:uiPriority w:val="99"/>
    <w:semiHidden/>
    <w:unhideWhenUsed/>
    <w:rsid w:val="009B4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X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16C6E5CBEF574AAE5A8D33AAE93BEC" ma:contentTypeVersion="12" ma:contentTypeDescription="Ein neues Dokument erstellen." ma:contentTypeScope="" ma:versionID="efcfe8f6d348365f0df348c66b685780">
  <xsd:schema xmlns:xsd="http://www.w3.org/2001/XMLSchema" xmlns:xs="http://www.w3.org/2001/XMLSchema" xmlns:p="http://schemas.microsoft.com/office/2006/metadata/properties" xmlns:ns2="62ef5cf8-64d4-4908-a482-8e9dee11f30e" xmlns:ns3="10480daf-b1a6-4db8-9336-d38b4898e437" targetNamespace="http://schemas.microsoft.com/office/2006/metadata/properties" ma:root="true" ma:fieldsID="353d01a058e1a30cdbb631388b8b4989" ns2:_="" ns3:_="">
    <xsd:import namespace="62ef5cf8-64d4-4908-a482-8e9dee11f30e"/>
    <xsd:import namespace="10480daf-b1a6-4db8-9336-d38b4898e4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f5cf8-64d4-4908-a482-8e9dee11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80daf-b1a6-4db8-9336-d38b4898e43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12BB-F473-4407-A2E2-6F81E90A0E50}">
  <ds:schemaRefs>
    <ds:schemaRef ds:uri="http://schemas.microsoft.com/sharepoint/v3/contenttype/forms"/>
  </ds:schemaRefs>
</ds:datastoreItem>
</file>

<file path=customXml/itemProps2.xml><?xml version="1.0" encoding="utf-8"?>
<ds:datastoreItem xmlns:ds="http://schemas.openxmlformats.org/officeDocument/2006/customXml" ds:itemID="{31C51A48-0866-4FFE-8182-204BB76F90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36585-E2D6-4FC2-822A-CD098BC7EB10}"/>
</file>

<file path=customXml/itemProps4.xml><?xml version="1.0" encoding="utf-8"?>
<ds:datastoreItem xmlns:ds="http://schemas.openxmlformats.org/officeDocument/2006/customXml" ds:itemID="{8D95D442-11CB-4D70-8735-DB6738A0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8849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2019-07-12T06:59:00Z</dcterms:created>
  <dcterms:modified xsi:type="dcterms:W3CDTF">2021-02-12T10:57:00Z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0x0101007C16C6E5CBEF574AAE5A8D33AAE93BEC</vt:lpwstr>
  </property>
</Properties>
</file>